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1E" w:rsidRDefault="00D020EF">
      <w:pPr>
        <w:rPr>
          <w:rStyle w:val="s10"/>
          <w:sz w:val="28"/>
        </w:rPr>
      </w:pPr>
      <w:r>
        <w:rPr>
          <w:rStyle w:val="s10"/>
          <w:sz w:val="28"/>
        </w:rPr>
        <w:t xml:space="preserve">                                          </w:t>
      </w:r>
    </w:p>
    <w:p w:rsidR="0015591E" w:rsidRDefault="00D020EF">
      <w:pPr>
        <w:rPr>
          <w:sz w:val="28"/>
        </w:rPr>
      </w:pPr>
      <w:r>
        <w:rPr>
          <w:rStyle w:val="s10"/>
          <w:sz w:val="28"/>
        </w:rPr>
        <w:t xml:space="preserve">                                           РОССИЙСКАЯ ФЕДЕРАЦИЯ</w:t>
      </w:r>
    </w:p>
    <w:p w:rsidR="0015591E" w:rsidRDefault="00D020EF">
      <w:pPr>
        <w:jc w:val="center"/>
        <w:rPr>
          <w:sz w:val="28"/>
        </w:rPr>
      </w:pPr>
      <w:r>
        <w:rPr>
          <w:rStyle w:val="s10"/>
          <w:sz w:val="28"/>
        </w:rPr>
        <w:t>РОСТОВСКАЯ ОБЛАСТЬ</w:t>
      </w:r>
    </w:p>
    <w:p w:rsidR="0015591E" w:rsidRDefault="00D020EF">
      <w:pPr>
        <w:jc w:val="center"/>
        <w:rPr>
          <w:sz w:val="28"/>
        </w:rPr>
      </w:pPr>
      <w:r>
        <w:rPr>
          <w:rStyle w:val="s10"/>
          <w:sz w:val="28"/>
        </w:rPr>
        <w:t>КОНСТАНТИНОВСКИЙ РАЙОН</w:t>
      </w:r>
    </w:p>
    <w:p w:rsidR="0015591E" w:rsidRDefault="00D020EF">
      <w:pPr>
        <w:jc w:val="center"/>
        <w:rPr>
          <w:sz w:val="28"/>
        </w:rPr>
      </w:pPr>
      <w:r>
        <w:rPr>
          <w:rStyle w:val="s10"/>
          <w:sz w:val="28"/>
        </w:rPr>
        <w:t>МУНИЦИПАЛЬНОЕ ОБРАЗОВАНИЕ</w:t>
      </w:r>
    </w:p>
    <w:p w:rsidR="0015591E" w:rsidRDefault="00EA46F1">
      <w:pPr>
        <w:jc w:val="center"/>
        <w:rPr>
          <w:sz w:val="28"/>
        </w:rPr>
      </w:pPr>
      <w:r>
        <w:rPr>
          <w:rStyle w:val="s10"/>
          <w:sz w:val="28"/>
        </w:rPr>
        <w:t>«НИКОЛАЕВС</w:t>
      </w:r>
      <w:r w:rsidR="00D020EF">
        <w:rPr>
          <w:rStyle w:val="s10"/>
          <w:sz w:val="28"/>
        </w:rPr>
        <w:t>КОЕ СЕЛЬСКОЕ ПОСЕЛЕНИЕ»</w:t>
      </w:r>
    </w:p>
    <w:p w:rsidR="0015591E" w:rsidRDefault="00D020EF">
      <w:pPr>
        <w:jc w:val="center"/>
        <w:rPr>
          <w:rStyle w:val="s10"/>
          <w:sz w:val="28"/>
        </w:rPr>
      </w:pPr>
      <w:r>
        <w:rPr>
          <w:rStyle w:val="s10"/>
          <w:sz w:val="28"/>
        </w:rPr>
        <w:t>АДМИНИСТРАЦИЯ</w:t>
      </w:r>
    </w:p>
    <w:p w:rsidR="0015591E" w:rsidRDefault="00EA46F1">
      <w:pPr>
        <w:tabs>
          <w:tab w:val="left" w:pos="1843"/>
          <w:tab w:val="left" w:pos="2552"/>
        </w:tabs>
        <w:ind w:left="142" w:hanging="142"/>
        <w:jc w:val="center"/>
        <w:rPr>
          <w:sz w:val="28"/>
        </w:rPr>
      </w:pPr>
      <w:r>
        <w:rPr>
          <w:rStyle w:val="s10"/>
          <w:sz w:val="28"/>
        </w:rPr>
        <w:t>НИКОЛАЕВ</w:t>
      </w:r>
      <w:r w:rsidR="00D020EF">
        <w:rPr>
          <w:rStyle w:val="s10"/>
          <w:sz w:val="28"/>
        </w:rPr>
        <w:t>СКОГО СЕЛЬСКОГО ПОСЕЛЕНИЯ</w:t>
      </w:r>
    </w:p>
    <w:p w:rsidR="0015591E" w:rsidRDefault="0015591E">
      <w:pPr>
        <w:jc w:val="center"/>
        <w:rPr>
          <w:rStyle w:val="s10"/>
          <w:sz w:val="28"/>
        </w:rPr>
      </w:pPr>
    </w:p>
    <w:p w:rsidR="0015591E" w:rsidRDefault="00D020EF">
      <w:pPr>
        <w:jc w:val="center"/>
        <w:rPr>
          <w:rStyle w:val="s10"/>
          <w:sz w:val="28"/>
        </w:rPr>
      </w:pPr>
      <w:r>
        <w:rPr>
          <w:rStyle w:val="s10"/>
          <w:sz w:val="28"/>
        </w:rPr>
        <w:t>ПОСТАНОВЛЕНИЕ</w:t>
      </w:r>
    </w:p>
    <w:p w:rsidR="0015591E" w:rsidRDefault="0015591E">
      <w:pPr>
        <w:tabs>
          <w:tab w:val="center" w:pos="4962"/>
          <w:tab w:val="right" w:pos="9639"/>
        </w:tabs>
        <w:jc w:val="center"/>
        <w:rPr>
          <w:b/>
          <w:sz w:val="28"/>
        </w:rPr>
      </w:pPr>
    </w:p>
    <w:p w:rsidR="0015591E" w:rsidRDefault="00E30DEE">
      <w:pPr>
        <w:tabs>
          <w:tab w:val="center" w:pos="4962"/>
          <w:tab w:val="right" w:pos="9639"/>
        </w:tabs>
        <w:jc w:val="center"/>
        <w:rPr>
          <w:sz w:val="28"/>
        </w:rPr>
      </w:pPr>
      <w:r>
        <w:rPr>
          <w:sz w:val="28"/>
        </w:rPr>
        <w:t>09.12.</w:t>
      </w:r>
      <w:bookmarkStart w:id="0" w:name="_GoBack"/>
      <w:bookmarkEnd w:id="0"/>
      <w:r w:rsidR="00D020EF">
        <w:rPr>
          <w:sz w:val="28"/>
        </w:rPr>
        <w:t>2022 год</w:t>
      </w:r>
      <w:r w:rsidR="00EA46F1">
        <w:rPr>
          <w:sz w:val="28"/>
        </w:rPr>
        <w:t>а                ст. Николаевская</w:t>
      </w:r>
      <w:r w:rsidR="00D020EF">
        <w:rPr>
          <w:sz w:val="28"/>
        </w:rPr>
        <w:t xml:space="preserve">                          № </w:t>
      </w:r>
      <w:r>
        <w:rPr>
          <w:sz w:val="28"/>
        </w:rPr>
        <w:t>78.12/117-П</w:t>
      </w:r>
    </w:p>
    <w:p w:rsidR="0015591E" w:rsidRDefault="0015591E">
      <w:pPr>
        <w:rPr>
          <w:sz w:val="28"/>
        </w:rPr>
      </w:pPr>
    </w:p>
    <w:p w:rsidR="001B6EFB" w:rsidRDefault="001B6EFB" w:rsidP="001B6EF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B6EFB" w:rsidRDefault="001B6EFB" w:rsidP="001B6EF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B6EFB" w:rsidRDefault="001B6EFB" w:rsidP="001B6EF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r w:rsidRPr="001B6EFB">
        <w:rPr>
          <w:rFonts w:ascii="TimesNewRomanPS-BoldMT" w:hAnsi="TimesNewRomanPS-BoldMT" w:cs="TimesNewRomanPS-BoldMT"/>
          <w:bCs/>
          <w:sz w:val="28"/>
          <w:szCs w:val="28"/>
        </w:rPr>
        <w:t xml:space="preserve">Об особенностях применения и внесении </w:t>
      </w:r>
    </w:p>
    <w:p w:rsidR="001B6EFB" w:rsidRPr="001B6EFB" w:rsidRDefault="001B6EFB" w:rsidP="001B6EF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и</w:t>
      </w:r>
      <w:r w:rsidRPr="001B6EFB">
        <w:rPr>
          <w:rFonts w:ascii="TimesNewRomanPS-BoldMT" w:hAnsi="TimesNewRomanPS-BoldMT" w:cs="TimesNewRomanPS-BoldMT"/>
          <w:bCs/>
          <w:sz w:val="28"/>
          <w:szCs w:val="28"/>
        </w:rPr>
        <w:t>зменения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1B6EFB">
        <w:rPr>
          <w:rFonts w:ascii="TimesNewRomanPS-BoldMT" w:hAnsi="TimesNewRomanPS-BoldMT" w:cs="TimesNewRomanPS-BoldMT"/>
          <w:bCs/>
          <w:sz w:val="28"/>
          <w:szCs w:val="28"/>
        </w:rPr>
        <w:t>в постановление Администрации</w:t>
      </w:r>
    </w:p>
    <w:p w:rsidR="001B6EFB" w:rsidRPr="001B6EFB" w:rsidRDefault="00EA46F1" w:rsidP="001B6EF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Николаевс</w:t>
      </w:r>
      <w:r w:rsidR="001B6EFB">
        <w:rPr>
          <w:rFonts w:ascii="TimesNewRomanPS-BoldMT" w:hAnsi="TimesNewRomanPS-BoldMT" w:cs="TimesNewRomanPS-BoldMT"/>
          <w:bCs/>
          <w:sz w:val="28"/>
          <w:szCs w:val="28"/>
        </w:rPr>
        <w:t>кого сельского поселения</w:t>
      </w:r>
      <w:r w:rsidR="001B6EFB" w:rsidRPr="001B6EFB">
        <w:rPr>
          <w:rFonts w:ascii="TimesNewRomanPS-BoldMT" w:hAnsi="TimesNewRomanPS-BoldMT" w:cs="TimesNewRomanPS-BoldMT"/>
          <w:bCs/>
          <w:sz w:val="28"/>
          <w:szCs w:val="28"/>
        </w:rPr>
        <w:t xml:space="preserve"> от </w:t>
      </w:r>
      <w:r w:rsidRPr="00EA46F1">
        <w:rPr>
          <w:rFonts w:ascii="TimesNewRomanPS-BoldMT" w:hAnsi="TimesNewRomanPS-BoldMT" w:cs="TimesNewRomanPS-BoldMT"/>
          <w:bCs/>
          <w:color w:val="auto"/>
          <w:sz w:val="28"/>
          <w:szCs w:val="28"/>
        </w:rPr>
        <w:t>21</w:t>
      </w:r>
      <w:r w:rsidR="001B6EFB" w:rsidRPr="00EA46F1">
        <w:rPr>
          <w:rFonts w:ascii="TimesNewRomanPS-BoldMT" w:hAnsi="TimesNewRomanPS-BoldMT" w:cs="TimesNewRomanPS-BoldMT"/>
          <w:bCs/>
          <w:color w:val="auto"/>
          <w:sz w:val="28"/>
          <w:szCs w:val="28"/>
        </w:rPr>
        <w:t>.0</w:t>
      </w:r>
      <w:r w:rsidRPr="00EA46F1">
        <w:rPr>
          <w:rFonts w:ascii="TimesNewRomanPS-BoldMT" w:hAnsi="TimesNewRomanPS-BoldMT" w:cs="TimesNewRomanPS-BoldMT"/>
          <w:bCs/>
          <w:color w:val="auto"/>
          <w:sz w:val="28"/>
          <w:szCs w:val="28"/>
        </w:rPr>
        <w:t>2.2018 № 2</w:t>
      </w:r>
      <w:r w:rsidR="001B6EFB" w:rsidRPr="00EA46F1">
        <w:rPr>
          <w:rFonts w:ascii="TimesNewRomanPS-BoldMT" w:hAnsi="TimesNewRomanPS-BoldMT" w:cs="TimesNewRomanPS-BoldMT"/>
          <w:bCs/>
          <w:color w:val="auto"/>
          <w:sz w:val="28"/>
          <w:szCs w:val="28"/>
        </w:rPr>
        <w:t>9</w:t>
      </w:r>
    </w:p>
    <w:p w:rsidR="001B6EFB" w:rsidRPr="001B6EFB" w:rsidRDefault="001B6EFB" w:rsidP="001B6EF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1B6EFB" w:rsidRDefault="001B6EFB" w:rsidP="001B6EF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1B6EFB" w:rsidRDefault="001B6EFB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В соответствии с пунктом 5 постановления Правительства Российской</w:t>
      </w:r>
    </w:p>
    <w:p w:rsidR="001B6EFB" w:rsidRDefault="001B6EFB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Федерации от 29.03.2022 № 505 «О приостановлении действия отдельных</w:t>
      </w:r>
    </w:p>
    <w:p w:rsidR="001B6EFB" w:rsidRDefault="001B6EFB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положений некоторых актов Правительства Российской Федерации</w:t>
      </w:r>
    </w:p>
    <w:p w:rsidR="001B6EFB" w:rsidRDefault="001B6EFB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установлении размеров авансовых платежей при заключении государственных</w:t>
      </w:r>
    </w:p>
    <w:p w:rsidR="001B6EFB" w:rsidRDefault="001B6EFB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(муниципальных) контракт</w:t>
      </w:r>
      <w:r w:rsidR="00FD4B2F">
        <w:rPr>
          <w:rFonts w:ascii="TimesNewRomanPSMT" w:hAnsi="TimesNewRomanPSMT" w:cs="TimesNewRomanPSMT"/>
          <w:sz w:val="28"/>
          <w:szCs w:val="28"/>
        </w:rPr>
        <w:t>ов в 2022 году» Администрация Николаевского</w:t>
      </w:r>
      <w:r>
        <w:rPr>
          <w:rFonts w:ascii="TimesNewRomanPSMT" w:hAnsi="TimesNewRomanPSMT" w:cs="TimesNewRomanPSMT"/>
          <w:sz w:val="28"/>
          <w:szCs w:val="28"/>
        </w:rPr>
        <w:t xml:space="preserve"> сельского поселения</w:t>
      </w:r>
    </w:p>
    <w:p w:rsidR="001B6EFB" w:rsidRDefault="001B6EFB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ПОСТАНОВЛЯЕТ:</w:t>
      </w:r>
    </w:p>
    <w:p w:rsidR="001B6EFB" w:rsidRDefault="001B6EFB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1B6EFB" w:rsidRDefault="004C2486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1B6EFB">
        <w:rPr>
          <w:rFonts w:ascii="TimesNewRomanPSMT" w:hAnsi="TimesNewRomanPSMT" w:cs="TimesNewRomanPSMT"/>
          <w:sz w:val="28"/>
          <w:szCs w:val="28"/>
        </w:rPr>
        <w:t>1.  Внести в постановление Администрац</w:t>
      </w:r>
      <w:r w:rsidR="00FD4B2F">
        <w:rPr>
          <w:rFonts w:ascii="TimesNewRomanPSMT" w:hAnsi="TimesNewRomanPSMT" w:cs="TimesNewRomanPSMT"/>
          <w:sz w:val="28"/>
          <w:szCs w:val="28"/>
        </w:rPr>
        <w:t>ии Николаев</w:t>
      </w:r>
      <w:r w:rsidR="001B6EFB">
        <w:rPr>
          <w:rFonts w:ascii="TimesNewRomanPSMT" w:hAnsi="TimesNewRomanPSMT" w:cs="TimesNewRomanPSMT"/>
          <w:sz w:val="28"/>
          <w:szCs w:val="28"/>
        </w:rPr>
        <w:t>ского сельского поселения</w:t>
      </w:r>
      <w:r w:rsidR="00FD4B2F">
        <w:rPr>
          <w:rFonts w:ascii="TimesNewRomanPSMT" w:hAnsi="TimesNewRomanPSMT" w:cs="TimesNewRomanPSMT"/>
          <w:sz w:val="28"/>
          <w:szCs w:val="28"/>
        </w:rPr>
        <w:t xml:space="preserve"> от 21.02</w:t>
      </w:r>
      <w:r w:rsidR="001B6EFB">
        <w:rPr>
          <w:rFonts w:ascii="TimesNewRomanPSMT" w:hAnsi="TimesNewRomanPSMT" w:cs="TimesNewRomanPSMT"/>
          <w:sz w:val="28"/>
          <w:szCs w:val="28"/>
        </w:rPr>
        <w:t xml:space="preserve">.2018 № </w:t>
      </w:r>
      <w:r w:rsidR="00FD4B2F">
        <w:rPr>
          <w:rFonts w:ascii="TimesNewRomanPSMT" w:hAnsi="TimesNewRomanPSMT" w:cs="TimesNewRomanPSMT"/>
          <w:sz w:val="28"/>
          <w:szCs w:val="28"/>
        </w:rPr>
        <w:t>2</w:t>
      </w:r>
      <w:r w:rsidR="001B6EFB">
        <w:rPr>
          <w:rFonts w:ascii="TimesNewRomanPSMT" w:hAnsi="TimesNewRomanPSMT" w:cs="TimesNewRomanPSMT"/>
          <w:sz w:val="28"/>
          <w:szCs w:val="28"/>
        </w:rPr>
        <w:t>9 «О мерах по обесп</w:t>
      </w:r>
      <w:r w:rsidR="00FD4B2F">
        <w:rPr>
          <w:rFonts w:ascii="TimesNewRomanPSMT" w:hAnsi="TimesNewRomanPSMT" w:cs="TimesNewRomanPSMT"/>
          <w:sz w:val="28"/>
          <w:szCs w:val="28"/>
        </w:rPr>
        <w:t>ечению исполнения бюджета Николае</w:t>
      </w:r>
      <w:r w:rsidR="001B6EFB">
        <w:rPr>
          <w:rFonts w:ascii="TimesNewRomanPSMT" w:hAnsi="TimesNewRomanPSMT" w:cs="TimesNewRomanPSMT"/>
          <w:sz w:val="28"/>
          <w:szCs w:val="28"/>
        </w:rPr>
        <w:t>вского сельского поселения Константиновского района» изменение, изложив подпункт 5.1 пункта 5 в редакции:</w:t>
      </w:r>
    </w:p>
    <w:p w:rsidR="001B6EFB" w:rsidRDefault="001B6EFB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«5.1. В размерах, установленных Правительством Российской Федерации</w:t>
      </w:r>
    </w:p>
    <w:p w:rsidR="001B6EFB" w:rsidRDefault="001B6EFB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получателей средств федерального бюджета по соответствующим</w:t>
      </w:r>
    </w:p>
    <w:p w:rsidR="001B6EFB" w:rsidRDefault="003474B5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направлениям расходов, </w:t>
      </w:r>
      <w:r w:rsidR="001B6EFB">
        <w:rPr>
          <w:rFonts w:ascii="TimesNewRomanPSMT" w:hAnsi="TimesNewRomanPSMT" w:cs="TimesNewRomanPSMT"/>
          <w:sz w:val="28"/>
          <w:szCs w:val="28"/>
        </w:rPr>
        <w:t xml:space="preserve"> в договорах (муниципальных контрактах), финансовое обеспечение которых планируется осуществлять полностью или частично за счет целевых средств федерального бюджета, если иные размеры авансовых платежей не установлены правовыми актами Правительства Российской Федерации.».</w:t>
      </w:r>
    </w:p>
    <w:p w:rsidR="001B6EFB" w:rsidRDefault="004C2486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1B6EFB">
        <w:rPr>
          <w:rFonts w:ascii="TimesNewRomanPSMT" w:hAnsi="TimesNewRomanPSMT" w:cs="TimesNewRomanPSMT"/>
          <w:sz w:val="28"/>
          <w:szCs w:val="28"/>
        </w:rPr>
        <w:t>2. Установить, что подпункты 5.2.1 и 5.2.2 пункта 5 постановления</w:t>
      </w:r>
    </w:p>
    <w:p w:rsidR="001B6EFB" w:rsidRDefault="00A8097C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Администрации Николаевского сельского поселения от 21.02</w:t>
      </w:r>
      <w:r w:rsidR="001B6EFB">
        <w:rPr>
          <w:rFonts w:ascii="TimesNewRomanPSMT" w:hAnsi="TimesNewRomanPSMT" w:cs="TimesNewRomanPSMT"/>
          <w:sz w:val="28"/>
          <w:szCs w:val="28"/>
        </w:rPr>
        <w:t xml:space="preserve">.2018 </w:t>
      </w:r>
      <w:r>
        <w:rPr>
          <w:rFonts w:ascii="TimesNewRomanPSMT" w:hAnsi="TimesNewRomanPSMT" w:cs="TimesNewRomanPSMT"/>
          <w:sz w:val="28"/>
          <w:szCs w:val="28"/>
        </w:rPr>
        <w:t>№ 2</w:t>
      </w:r>
      <w:r w:rsidR="001B6EFB">
        <w:rPr>
          <w:rFonts w:ascii="TimesNewRomanPSMT" w:hAnsi="TimesNewRomanPSMT" w:cs="TimesNewRomanPSMT"/>
          <w:sz w:val="28"/>
          <w:szCs w:val="28"/>
        </w:rPr>
        <w:t>9 применяются в 2022 году с учетом следующих особенностей:</w:t>
      </w:r>
    </w:p>
    <w:p w:rsidR="001B6EFB" w:rsidRDefault="001B6EFB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2.1. Пол</w:t>
      </w:r>
      <w:r w:rsidR="00A8097C">
        <w:rPr>
          <w:rFonts w:ascii="TimesNewRomanPSMT" w:hAnsi="TimesNewRomanPSMT" w:cs="TimesNewRomanPSMT"/>
          <w:sz w:val="28"/>
          <w:szCs w:val="28"/>
        </w:rPr>
        <w:t>учатели средств бюджета Николаевс</w:t>
      </w:r>
      <w:r>
        <w:rPr>
          <w:rFonts w:ascii="TimesNewRomanPSMT" w:hAnsi="TimesNewRomanPSMT" w:cs="TimesNewRomanPSMT"/>
          <w:sz w:val="28"/>
          <w:szCs w:val="28"/>
        </w:rPr>
        <w:t xml:space="preserve">кого сельского поселения Константиновского района вправе предусмотреть в заключаемых ими договорах (муниципальных контрактах) на поставку товаров (выполнение работ, оказание услуг) авансовые платежи в размере до 50 процентов суммы договора </w:t>
      </w:r>
      <w:r>
        <w:rPr>
          <w:rFonts w:ascii="TimesNewRomanPSMT" w:hAnsi="TimesNewRomanPSMT" w:cs="TimesNewRomanPSMT"/>
          <w:sz w:val="28"/>
          <w:szCs w:val="28"/>
        </w:rPr>
        <w:lastRenderedPageBreak/>
        <w:t>(муниципального контракта), но не более лимитов бюджетных обязательств, доведенных до них на соответствующие цели на текущий финансовый год.</w:t>
      </w:r>
    </w:p>
    <w:p w:rsidR="001B6EFB" w:rsidRDefault="001B6EFB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2.2. Получатели средств бюдже</w:t>
      </w:r>
      <w:r w:rsidR="00A8097C">
        <w:rPr>
          <w:rFonts w:ascii="TimesNewRomanPSMT" w:hAnsi="TimesNewRomanPSMT" w:cs="TimesNewRomanPSMT"/>
          <w:sz w:val="28"/>
          <w:szCs w:val="28"/>
        </w:rPr>
        <w:t>та Николаевск</w:t>
      </w:r>
      <w:r>
        <w:rPr>
          <w:rFonts w:ascii="TimesNewRomanPSMT" w:hAnsi="TimesNewRomanPSMT" w:cs="TimesNewRomanPSMT"/>
          <w:sz w:val="28"/>
          <w:szCs w:val="28"/>
        </w:rPr>
        <w:t>ого сельского поселения Константиновского района вправе предусмотреть в заключаемых ими договорах (муниципальных контрактах) на выполнение работ по строительству, реконструкции и капитальному ремонту объектов капитального строительства муниципа</w:t>
      </w:r>
      <w:r w:rsidR="00A8097C">
        <w:rPr>
          <w:rFonts w:ascii="TimesNewRomanPSMT" w:hAnsi="TimesNewRomanPSMT" w:cs="TimesNewRomanPSMT"/>
          <w:sz w:val="28"/>
          <w:szCs w:val="28"/>
        </w:rPr>
        <w:t>льной собственности Николаев</w:t>
      </w:r>
      <w:r>
        <w:rPr>
          <w:rFonts w:ascii="TimesNewRomanPSMT" w:hAnsi="TimesNewRomanPSMT" w:cs="TimesNewRomanPSMT"/>
          <w:sz w:val="28"/>
          <w:szCs w:val="28"/>
        </w:rPr>
        <w:t xml:space="preserve">ского сельского поселения авансовые платежи в размере до 50 процентов суммы договора (муниципального контракта), но не более лимитов бюджетных обязательств, доведенных до них на соответствующие цели на текущий финансовый год, а также условие о последующем авансировании после подтверждения в соответствии с порядком санкционирования оплаты денежных обязательств, установленным </w:t>
      </w:r>
      <w:r w:rsidR="00A8097C">
        <w:rPr>
          <w:rFonts w:ascii="TimesNewRomanPSMT" w:hAnsi="TimesNewRomanPSMT" w:cs="TimesNewRomanPSMT"/>
          <w:sz w:val="28"/>
          <w:szCs w:val="28"/>
        </w:rPr>
        <w:t xml:space="preserve">Администрацией </w:t>
      </w:r>
      <w:r w:rsidR="00223EF5">
        <w:rPr>
          <w:rFonts w:ascii="TimesNewRomanPSMT" w:hAnsi="TimesNewRomanPSMT" w:cs="TimesNewRomanPSMT"/>
          <w:sz w:val="28"/>
          <w:szCs w:val="28"/>
        </w:rPr>
        <w:t>Николаевского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сельского поселения</w:t>
      </w:r>
      <w:r>
        <w:rPr>
          <w:rFonts w:ascii="TimesNewRomanPSMT" w:hAnsi="TimesNewRomanPSMT" w:cs="TimesNewRomanPSMT"/>
          <w:sz w:val="28"/>
          <w:szCs w:val="28"/>
        </w:rPr>
        <w:t>, факта выполнения работ в объеме произведенного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авансового платежа (с ограничением общей суммы авансирования не более 90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процентов суммы договора (муниципального контракта), но не более лимитов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бюджетных обязательств на соответствующий финансовый год).</w:t>
      </w:r>
    </w:p>
    <w:p w:rsidR="001B6EFB" w:rsidRDefault="001B6EFB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2.2</w:t>
      </w:r>
      <w:r w:rsidRPr="004C2486">
        <w:rPr>
          <w:rFonts w:ascii="TimesNewRomanPSMT" w:hAnsi="TimesNewRomanPSMT" w:cs="TimesNewRomanPSMT"/>
          <w:b/>
          <w:sz w:val="18"/>
          <w:szCs w:val="18"/>
          <w:vertAlign w:val="superscript"/>
        </w:rPr>
        <w:t>1</w:t>
      </w:r>
      <w:r>
        <w:rPr>
          <w:rFonts w:ascii="TimesNewRomanPSMT" w:hAnsi="TimesNewRomanPSMT" w:cs="TimesNewRomanPSMT"/>
          <w:sz w:val="28"/>
          <w:szCs w:val="28"/>
        </w:rPr>
        <w:t xml:space="preserve">. Получатели средств бюджета </w:t>
      </w:r>
      <w:r w:rsidR="00223EF5">
        <w:rPr>
          <w:rFonts w:ascii="TimesNewRomanPSMT" w:hAnsi="TimesNewRomanPSMT" w:cs="TimesNewRomanPSMT"/>
          <w:sz w:val="28"/>
          <w:szCs w:val="28"/>
        </w:rPr>
        <w:t>Николаев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ского сельского поселения </w:t>
      </w:r>
      <w:r>
        <w:rPr>
          <w:rFonts w:ascii="TimesNewRomanPSMT" w:hAnsi="TimesNewRomanPSMT" w:cs="TimesNewRomanPSMT"/>
          <w:sz w:val="28"/>
          <w:szCs w:val="28"/>
        </w:rPr>
        <w:t>Константиновского района вправе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предусматривать в заключаемых ими договорах (муниципальных контрактах)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 поставку товаров (выполнение работ, оказание услуг), средства на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финансовое обеспечение которых подлежат в случаях, установленных в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соответствии с бюджетным законодательством Российской Федерации,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казначейскому сопровождению, авансовые платежи в размере от 50 до 90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процентов суммы договора (муниципального контракта), но не более лимитов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бюджетных обязательств, доведенных до получателей средств бюджета</w:t>
      </w:r>
      <w:r w:rsidR="00223EF5">
        <w:rPr>
          <w:rFonts w:ascii="TimesNewRomanPSMT" w:hAnsi="TimesNewRomanPSMT" w:cs="TimesNewRomanPSMT"/>
          <w:sz w:val="28"/>
          <w:szCs w:val="28"/>
        </w:rPr>
        <w:t xml:space="preserve"> Николаевского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сельского поселения </w:t>
      </w:r>
      <w:r>
        <w:rPr>
          <w:rFonts w:ascii="TimesNewRomanPSMT" w:hAnsi="TimesNewRomanPSMT" w:cs="TimesNewRomanPSMT"/>
          <w:sz w:val="28"/>
          <w:szCs w:val="28"/>
        </w:rPr>
        <w:t>Константиновского района на указанные цели на соответствующий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финансовый год.</w:t>
      </w:r>
    </w:p>
    <w:p w:rsidR="001B6EFB" w:rsidRDefault="00F2244F" w:rsidP="00F2244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</w:t>
      </w:r>
      <w:r w:rsidR="001B6EFB">
        <w:rPr>
          <w:rFonts w:ascii="TimesNewRomanPSMT" w:hAnsi="TimesNewRomanPSMT" w:cs="TimesNewRomanPSMT"/>
          <w:sz w:val="28"/>
          <w:szCs w:val="28"/>
        </w:rPr>
        <w:t>В случае если исполнение договора (муниципального контракта),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B6EFB">
        <w:rPr>
          <w:rFonts w:ascii="TimesNewRomanPSMT" w:hAnsi="TimesNewRomanPSMT" w:cs="TimesNewRomanPSMT"/>
          <w:sz w:val="28"/>
          <w:szCs w:val="28"/>
        </w:rPr>
        <w:t>указанного в настоящем подпункте, осуществляется в 2022 году</w:t>
      </w:r>
      <w:r w:rsidR="003474B5">
        <w:rPr>
          <w:rFonts w:ascii="TimesNewRomanPSMT" w:hAnsi="TimesNewRomanPSMT" w:cs="TimesNewRomanPSMT"/>
          <w:sz w:val="28"/>
          <w:szCs w:val="28"/>
        </w:rPr>
        <w:t xml:space="preserve"> </w:t>
      </w:r>
      <w:r w:rsidR="001B6EFB">
        <w:rPr>
          <w:rFonts w:ascii="TimesNewRomanPSMT" w:hAnsi="TimesNewRomanPSMT" w:cs="TimesNewRomanPSMT"/>
          <w:sz w:val="28"/>
          <w:szCs w:val="28"/>
        </w:rPr>
        <w:t>и последующих годах и соответствующих лимитов бюджетных обязательств,</w:t>
      </w:r>
      <w:r w:rsidR="003474B5">
        <w:rPr>
          <w:rFonts w:ascii="TimesNewRomanPSMT" w:hAnsi="TimesNewRomanPSMT" w:cs="TimesNewRomanPSMT"/>
          <w:sz w:val="28"/>
          <w:szCs w:val="28"/>
        </w:rPr>
        <w:t xml:space="preserve"> </w:t>
      </w:r>
      <w:r w:rsidR="001B6EFB">
        <w:rPr>
          <w:rFonts w:ascii="TimesNewRomanPSMT" w:hAnsi="TimesNewRomanPSMT" w:cs="TimesNewRomanPSMT"/>
          <w:sz w:val="28"/>
          <w:szCs w:val="28"/>
        </w:rPr>
        <w:t xml:space="preserve">доведенных до получателя средств бюджета </w:t>
      </w:r>
      <w:r w:rsidR="00223EF5">
        <w:rPr>
          <w:rFonts w:ascii="TimesNewRomanPSMT" w:hAnsi="TimesNewRomanPSMT" w:cs="TimesNewRomanPSMT"/>
          <w:sz w:val="28"/>
          <w:szCs w:val="28"/>
        </w:rPr>
        <w:t>Николаевского</w:t>
      </w:r>
      <w:r>
        <w:rPr>
          <w:rFonts w:ascii="TimesNewRomanPSMT" w:hAnsi="TimesNewRomanPSMT" w:cs="TimesNewRomanPSMT"/>
          <w:sz w:val="28"/>
          <w:szCs w:val="28"/>
        </w:rPr>
        <w:t xml:space="preserve"> сельского поселения </w:t>
      </w:r>
      <w:r w:rsidR="001B6EFB">
        <w:rPr>
          <w:rFonts w:ascii="TimesNewRomanPSMT" w:hAnsi="TimesNewRomanPSMT" w:cs="TimesNewRomanPSMT"/>
          <w:sz w:val="28"/>
          <w:szCs w:val="28"/>
        </w:rPr>
        <w:t>Константиновского района,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B6EFB">
        <w:rPr>
          <w:rFonts w:ascii="TimesNewRomanPSMT" w:hAnsi="TimesNewRomanPSMT" w:cs="TimesNewRomanPSMT"/>
          <w:sz w:val="28"/>
          <w:szCs w:val="28"/>
        </w:rPr>
        <w:t>недостаточно для выплаты авансового платежа в текущем финансовом году,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B6EFB">
        <w:rPr>
          <w:rFonts w:ascii="TimesNewRomanPSMT" w:hAnsi="TimesNewRomanPSMT" w:cs="TimesNewRomanPSMT"/>
          <w:sz w:val="28"/>
          <w:szCs w:val="28"/>
        </w:rPr>
        <w:t>договоре (муниципальном контракте) предусматривается условие о выплате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B6EFB">
        <w:rPr>
          <w:rFonts w:ascii="TimesNewRomanPSMT" w:hAnsi="TimesNewRomanPSMT" w:cs="TimesNewRomanPSMT"/>
          <w:sz w:val="28"/>
          <w:szCs w:val="28"/>
        </w:rPr>
        <w:t>части такого авансового платежа в оставшемся размере не позднее 1 февраля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B6EFB">
        <w:rPr>
          <w:rFonts w:ascii="TimesNewRomanPSMT" w:hAnsi="TimesNewRomanPSMT" w:cs="TimesNewRomanPSMT"/>
          <w:sz w:val="28"/>
          <w:szCs w:val="28"/>
        </w:rPr>
        <w:t>очередного финансового года без подтверждения поставки товаров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B6EFB">
        <w:rPr>
          <w:rFonts w:ascii="TimesNewRomanPSMT" w:hAnsi="TimesNewRomanPSMT" w:cs="TimesNewRomanPSMT"/>
          <w:sz w:val="28"/>
          <w:szCs w:val="28"/>
        </w:rPr>
        <w:t>(выполнения работ, оказания услуг) в объеме ранее выплаченного авансового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B6EFB">
        <w:rPr>
          <w:rFonts w:ascii="TimesNewRomanPSMT" w:hAnsi="TimesNewRomanPSMT" w:cs="TimesNewRomanPSMT"/>
          <w:sz w:val="28"/>
          <w:szCs w:val="28"/>
        </w:rPr>
        <w:t>платежа.</w:t>
      </w:r>
    </w:p>
    <w:p w:rsidR="001B6EFB" w:rsidRDefault="001B6EFB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2.3. Получатели средств бюджета </w:t>
      </w:r>
      <w:r w:rsidR="00223EF5">
        <w:rPr>
          <w:rFonts w:ascii="TimesNewRomanPSMT" w:hAnsi="TimesNewRomanPSMT" w:cs="TimesNewRomanPSMT"/>
          <w:sz w:val="28"/>
          <w:szCs w:val="28"/>
        </w:rPr>
        <w:t>Николаевского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сельского поселения </w:t>
      </w:r>
      <w:r>
        <w:rPr>
          <w:rFonts w:ascii="TimesNewRomanPSMT" w:hAnsi="TimesNewRomanPSMT" w:cs="TimesNewRomanPSMT"/>
          <w:sz w:val="28"/>
          <w:szCs w:val="28"/>
        </w:rPr>
        <w:t>Константиновского района вправе в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соответствии с частью </w:t>
      </w:r>
      <w:r w:rsidR="004C2486">
        <w:rPr>
          <w:rFonts w:ascii="TimesNewRomanPSMT" w:hAnsi="TimesNewRomanPSMT" w:cs="TimesNewRomanPSMT"/>
          <w:sz w:val="28"/>
          <w:szCs w:val="28"/>
        </w:rPr>
        <w:t>65</w:t>
      </w:r>
      <w:r w:rsidR="004C2486" w:rsidRPr="004C2486">
        <w:rPr>
          <w:rFonts w:ascii="TimesNewRomanPSMT" w:hAnsi="TimesNewRomanPSMT" w:cs="TimesNewRomanPSMT"/>
          <w:b/>
          <w:sz w:val="18"/>
          <w:szCs w:val="18"/>
          <w:vertAlign w:val="superscript"/>
        </w:rPr>
        <w:t>1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статьи 112 Федерального закона от 05.04.2013 № 44-ФЗ «О контрактной системе в сфере закупок товаров, работ, услуг для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обеспечения государственных и муниципальных нужд» внести по соглашению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сторон в заключенные до дня вступления в силу настоящего постановления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договоры (муниципальные контракты) на поставку товаров (выполнение работ,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оказание услуг) изменения в части увеличения предусмотренных ими размеров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авансовых платежей до размеров, определенных в соответствии с подпунктами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2.1 – 2.2</w:t>
      </w:r>
      <w:r>
        <w:rPr>
          <w:rFonts w:ascii="TimesNewRomanPSMT" w:hAnsi="TimesNewRomanPSMT" w:cs="TimesNewRomanPSMT"/>
          <w:sz w:val="18"/>
          <w:szCs w:val="18"/>
        </w:rPr>
        <w:t xml:space="preserve">1 </w:t>
      </w:r>
      <w:r>
        <w:rPr>
          <w:rFonts w:ascii="TimesNewRomanPSMT" w:hAnsi="TimesNewRomanPSMT" w:cs="TimesNewRomanPSMT"/>
          <w:sz w:val="28"/>
          <w:szCs w:val="28"/>
        </w:rPr>
        <w:t xml:space="preserve">пункта 2 </w:t>
      </w:r>
      <w:r>
        <w:rPr>
          <w:rFonts w:ascii="TimesNewRomanPSMT" w:hAnsi="TimesNewRomanPSMT" w:cs="TimesNewRomanPSMT"/>
          <w:sz w:val="28"/>
          <w:szCs w:val="28"/>
        </w:rPr>
        <w:lastRenderedPageBreak/>
        <w:t>настоящего постановления, с соблюдением размера</w:t>
      </w:r>
      <w:r w:rsidR="004C248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обеспечения исполнения договора (муниципального контракта),</w:t>
      </w:r>
      <w:r w:rsidR="004C248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устанавливаемого в соответствии с частью 6 статьи 96 Федерального закона</w:t>
      </w:r>
      <w:r w:rsidR="004C248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 05.04.2013 № 44-ФЗ.</w:t>
      </w:r>
    </w:p>
    <w:p w:rsidR="001B6EFB" w:rsidRDefault="004C2486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1B6EFB">
        <w:rPr>
          <w:rFonts w:ascii="TimesNewRomanPSMT" w:hAnsi="TimesNewRomanPSMT" w:cs="TimesNewRomanPSMT"/>
          <w:sz w:val="28"/>
          <w:szCs w:val="28"/>
        </w:rPr>
        <w:t>3. Признать утратившим силу постановление Администрации</w:t>
      </w:r>
      <w:r w:rsidR="003474B5">
        <w:rPr>
          <w:rFonts w:ascii="TimesNewRomanPSMT" w:hAnsi="TimesNewRomanPSMT" w:cs="TimesNewRomanPSMT"/>
          <w:sz w:val="28"/>
          <w:szCs w:val="28"/>
        </w:rPr>
        <w:t xml:space="preserve"> </w:t>
      </w:r>
      <w:r w:rsidR="00223EF5">
        <w:rPr>
          <w:rFonts w:ascii="TimesNewRomanPSMT" w:hAnsi="TimesNewRomanPSMT" w:cs="TimesNewRomanPSMT"/>
          <w:sz w:val="28"/>
          <w:szCs w:val="28"/>
        </w:rPr>
        <w:t xml:space="preserve">Николаевского </w:t>
      </w:r>
      <w:r>
        <w:rPr>
          <w:rFonts w:ascii="TimesNewRomanPSMT" w:hAnsi="TimesNewRomanPSMT" w:cs="TimesNewRomanPSMT"/>
          <w:sz w:val="28"/>
          <w:szCs w:val="28"/>
        </w:rPr>
        <w:t xml:space="preserve">сельского </w:t>
      </w:r>
      <w:r w:rsidRPr="009B6663">
        <w:rPr>
          <w:rFonts w:ascii="TimesNewRomanPSMT" w:hAnsi="TimesNewRomanPSMT" w:cs="TimesNewRomanPSMT"/>
          <w:color w:val="auto"/>
          <w:sz w:val="28"/>
          <w:szCs w:val="28"/>
        </w:rPr>
        <w:t xml:space="preserve">поселения </w:t>
      </w:r>
      <w:r w:rsidR="001B6EFB" w:rsidRPr="009B6663">
        <w:rPr>
          <w:rFonts w:ascii="TimesNewRomanPSMT" w:hAnsi="TimesNewRomanPSMT" w:cs="TimesNewRomanPSMT"/>
          <w:color w:val="auto"/>
          <w:sz w:val="28"/>
          <w:szCs w:val="28"/>
        </w:rPr>
        <w:t xml:space="preserve">от </w:t>
      </w:r>
      <w:r w:rsidRPr="009B6663">
        <w:rPr>
          <w:rFonts w:ascii="TimesNewRomanPSMT" w:hAnsi="TimesNewRomanPSMT" w:cs="TimesNewRomanPSMT"/>
          <w:color w:val="auto"/>
          <w:sz w:val="28"/>
          <w:szCs w:val="28"/>
        </w:rPr>
        <w:t>2</w:t>
      </w:r>
      <w:r w:rsidR="009B6663" w:rsidRPr="009B6663">
        <w:rPr>
          <w:rFonts w:ascii="TimesNewRomanPSMT" w:hAnsi="TimesNewRomanPSMT" w:cs="TimesNewRomanPSMT"/>
          <w:color w:val="auto"/>
          <w:sz w:val="28"/>
          <w:szCs w:val="28"/>
        </w:rPr>
        <w:t>5</w:t>
      </w:r>
      <w:r w:rsidR="001B6EFB" w:rsidRPr="009B6663">
        <w:rPr>
          <w:rFonts w:ascii="TimesNewRomanPSMT" w:hAnsi="TimesNewRomanPSMT" w:cs="TimesNewRomanPSMT"/>
          <w:color w:val="auto"/>
          <w:sz w:val="28"/>
          <w:szCs w:val="28"/>
        </w:rPr>
        <w:t>.05.2022 № 78</w:t>
      </w:r>
      <w:r w:rsidR="009B6663" w:rsidRPr="009B6663">
        <w:rPr>
          <w:rFonts w:ascii="TimesNewRomanPSMT" w:hAnsi="TimesNewRomanPSMT" w:cs="TimesNewRomanPSMT"/>
          <w:color w:val="auto"/>
          <w:sz w:val="28"/>
          <w:szCs w:val="28"/>
        </w:rPr>
        <w:t>.12</w:t>
      </w:r>
      <w:r w:rsidR="001B6EFB" w:rsidRPr="009B6663">
        <w:rPr>
          <w:rFonts w:ascii="TimesNewRomanPSMT" w:hAnsi="TimesNewRomanPSMT" w:cs="TimesNewRomanPSMT"/>
          <w:color w:val="auto"/>
          <w:sz w:val="28"/>
          <w:szCs w:val="28"/>
        </w:rPr>
        <w:t>/</w:t>
      </w:r>
      <w:r w:rsidRPr="009B6663">
        <w:rPr>
          <w:rFonts w:ascii="TimesNewRomanPSMT" w:hAnsi="TimesNewRomanPSMT" w:cs="TimesNewRomanPSMT"/>
          <w:color w:val="auto"/>
          <w:sz w:val="28"/>
          <w:szCs w:val="28"/>
        </w:rPr>
        <w:t>3</w:t>
      </w:r>
      <w:r w:rsidR="009B6663" w:rsidRPr="009B6663">
        <w:rPr>
          <w:rFonts w:ascii="TimesNewRomanPSMT" w:hAnsi="TimesNewRomanPSMT" w:cs="TimesNewRomanPSMT"/>
          <w:color w:val="auto"/>
          <w:sz w:val="28"/>
          <w:szCs w:val="28"/>
        </w:rPr>
        <w:t>8</w:t>
      </w:r>
      <w:r w:rsidR="001B6EFB" w:rsidRPr="009B6663">
        <w:rPr>
          <w:rFonts w:ascii="TimesNewRomanPSMT" w:hAnsi="TimesNewRomanPSMT" w:cs="TimesNewRomanPSMT"/>
          <w:color w:val="auto"/>
          <w:sz w:val="28"/>
          <w:szCs w:val="28"/>
        </w:rPr>
        <w:t>-П</w:t>
      </w:r>
      <w:r w:rsidR="001B6EFB">
        <w:rPr>
          <w:rFonts w:ascii="TimesNewRomanPSMT" w:hAnsi="TimesNewRomanPSMT" w:cs="TimesNewRomanPSMT"/>
          <w:sz w:val="28"/>
          <w:szCs w:val="28"/>
        </w:rPr>
        <w:t xml:space="preserve"> «О внесении изменений в</w:t>
      </w:r>
      <w:r w:rsidR="003474B5">
        <w:rPr>
          <w:rFonts w:ascii="TimesNewRomanPSMT" w:hAnsi="TimesNewRomanPSMT" w:cs="TimesNewRomanPSMT"/>
          <w:sz w:val="28"/>
          <w:szCs w:val="28"/>
        </w:rPr>
        <w:t xml:space="preserve"> </w:t>
      </w:r>
      <w:r w:rsidR="001B6EFB">
        <w:rPr>
          <w:rFonts w:ascii="TimesNewRomanPSMT" w:hAnsi="TimesNewRomanPSMT" w:cs="TimesNewRomanPSMT"/>
          <w:sz w:val="28"/>
          <w:szCs w:val="28"/>
        </w:rPr>
        <w:t xml:space="preserve">постановление Администрации </w:t>
      </w:r>
      <w:r w:rsidR="00223EF5">
        <w:rPr>
          <w:rFonts w:ascii="TimesNewRomanPSMT" w:hAnsi="TimesNewRomanPSMT" w:cs="TimesNewRomanPSMT"/>
          <w:sz w:val="28"/>
          <w:szCs w:val="28"/>
        </w:rPr>
        <w:t>Николаевского</w:t>
      </w:r>
      <w:r>
        <w:rPr>
          <w:rFonts w:ascii="TimesNewRomanPSMT" w:hAnsi="TimesNewRomanPSMT" w:cs="TimesNewRomanPSMT"/>
          <w:sz w:val="28"/>
          <w:szCs w:val="28"/>
        </w:rPr>
        <w:t xml:space="preserve"> сельского поселения</w:t>
      </w:r>
      <w:r w:rsidR="001B6EFB">
        <w:rPr>
          <w:rFonts w:ascii="TimesNewRomanPSMT" w:hAnsi="TimesNewRomanPSMT" w:cs="TimesNewRomanPSMT"/>
          <w:sz w:val="28"/>
          <w:szCs w:val="28"/>
        </w:rPr>
        <w:t xml:space="preserve"> от </w:t>
      </w:r>
      <w:r w:rsidR="00223EF5">
        <w:rPr>
          <w:rFonts w:ascii="TimesNewRomanPSMT" w:hAnsi="TimesNewRomanPSMT" w:cs="TimesNewRomanPSMT"/>
          <w:sz w:val="28"/>
          <w:szCs w:val="28"/>
        </w:rPr>
        <w:t>21</w:t>
      </w:r>
      <w:r w:rsidR="001B6EFB">
        <w:rPr>
          <w:rFonts w:ascii="TimesNewRomanPSMT" w:hAnsi="TimesNewRomanPSMT" w:cs="TimesNewRomanPSMT"/>
          <w:sz w:val="28"/>
          <w:szCs w:val="28"/>
        </w:rPr>
        <w:t>.0</w:t>
      </w:r>
      <w:r w:rsidR="00223EF5">
        <w:rPr>
          <w:rFonts w:ascii="TimesNewRomanPSMT" w:hAnsi="TimesNewRomanPSMT" w:cs="TimesNewRomanPSMT"/>
          <w:sz w:val="28"/>
          <w:szCs w:val="28"/>
        </w:rPr>
        <w:t>2</w:t>
      </w:r>
      <w:r w:rsidR="001B6EFB">
        <w:rPr>
          <w:rFonts w:ascii="TimesNewRomanPSMT" w:hAnsi="TimesNewRomanPSMT" w:cs="TimesNewRomanPSMT"/>
          <w:sz w:val="28"/>
          <w:szCs w:val="28"/>
        </w:rPr>
        <w:t>.2018 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223EF5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9</w:t>
      </w:r>
      <w:r w:rsidR="001B6EFB">
        <w:rPr>
          <w:rFonts w:ascii="TimesNewRomanPSMT" w:hAnsi="TimesNewRomanPSMT" w:cs="TimesNewRomanPSMT"/>
          <w:sz w:val="28"/>
          <w:szCs w:val="28"/>
        </w:rPr>
        <w:t>».</w:t>
      </w:r>
    </w:p>
    <w:p w:rsidR="001B6EFB" w:rsidRDefault="004C2486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1B6EFB">
        <w:rPr>
          <w:rFonts w:ascii="TimesNewRomanPSMT" w:hAnsi="TimesNewRomanPSMT" w:cs="TimesNewRomanPSMT"/>
          <w:sz w:val="28"/>
          <w:szCs w:val="28"/>
        </w:rPr>
        <w:t xml:space="preserve">4.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B6EFB">
        <w:rPr>
          <w:rFonts w:ascii="TimesNewRomanPSMT" w:hAnsi="TimesNewRomanPSMT" w:cs="TimesNewRomanPSMT"/>
          <w:sz w:val="28"/>
          <w:szCs w:val="28"/>
        </w:rPr>
        <w:t>Настоящее постановление вступает в силу со дня официального</w:t>
      </w:r>
      <w:r w:rsidR="003474B5">
        <w:rPr>
          <w:rFonts w:ascii="TimesNewRomanPSMT" w:hAnsi="TimesNewRomanPSMT" w:cs="TimesNewRomanPSMT"/>
          <w:sz w:val="28"/>
          <w:szCs w:val="28"/>
        </w:rPr>
        <w:t xml:space="preserve"> о</w:t>
      </w:r>
      <w:r>
        <w:rPr>
          <w:rFonts w:ascii="TimesNewRomanPSMT" w:hAnsi="TimesNewRomanPSMT" w:cs="TimesNewRomanPSMT"/>
          <w:sz w:val="28"/>
          <w:szCs w:val="28"/>
        </w:rPr>
        <w:t xml:space="preserve">бнародования </w:t>
      </w:r>
      <w:r w:rsidR="001B6EFB">
        <w:rPr>
          <w:rFonts w:ascii="TimesNewRomanPSMT" w:hAnsi="TimesNewRomanPSMT" w:cs="TimesNewRomanPSMT"/>
          <w:sz w:val="28"/>
          <w:szCs w:val="28"/>
        </w:rPr>
        <w:t>и подлежит размещению на официальном сайте Администрации</w:t>
      </w:r>
    </w:p>
    <w:p w:rsidR="001B6EFB" w:rsidRDefault="00223EF5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Николаевского</w:t>
      </w:r>
      <w:r w:rsidR="004C2486">
        <w:rPr>
          <w:rFonts w:ascii="TimesNewRomanPSMT" w:hAnsi="TimesNewRomanPSMT" w:cs="TimesNewRomanPSMT"/>
          <w:sz w:val="28"/>
          <w:szCs w:val="28"/>
        </w:rPr>
        <w:t xml:space="preserve"> сельского поселения</w:t>
      </w:r>
      <w:r w:rsidR="001B6EFB">
        <w:rPr>
          <w:rFonts w:ascii="TimesNewRomanPSMT" w:hAnsi="TimesNewRomanPSMT" w:cs="TimesNewRomanPSMT"/>
          <w:sz w:val="28"/>
          <w:szCs w:val="28"/>
        </w:rPr>
        <w:t>.</w:t>
      </w:r>
    </w:p>
    <w:p w:rsidR="0015591E" w:rsidRDefault="004C2486" w:rsidP="004C24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1B6EFB">
        <w:rPr>
          <w:rFonts w:ascii="TimesNewRomanPSMT" w:hAnsi="TimesNewRomanPSMT" w:cs="TimesNewRomanPSMT"/>
          <w:sz w:val="28"/>
          <w:szCs w:val="28"/>
        </w:rPr>
        <w:t xml:space="preserve">5. Контроль за исполнением настоящего постановления </w:t>
      </w:r>
      <w:r>
        <w:rPr>
          <w:rFonts w:ascii="TimesNewRomanPSMT" w:hAnsi="TimesNewRomanPSMT" w:cs="TimesNewRomanPSMT"/>
          <w:sz w:val="28"/>
          <w:szCs w:val="28"/>
        </w:rPr>
        <w:t>оставляю за собой.</w:t>
      </w:r>
    </w:p>
    <w:p w:rsidR="004C2486" w:rsidRDefault="004C2486" w:rsidP="004C24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4C2486" w:rsidRDefault="004C2486" w:rsidP="004C24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223EF5" w:rsidRDefault="004C2486" w:rsidP="004C24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Глава Администрации</w:t>
      </w:r>
    </w:p>
    <w:p w:rsidR="004C2486" w:rsidRPr="00223EF5" w:rsidRDefault="00223EF5" w:rsidP="004C24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Николаевского</w:t>
      </w:r>
      <w:r w:rsidR="004C2486">
        <w:rPr>
          <w:rFonts w:ascii="TimesNewRomanPSMT" w:hAnsi="TimesNewRomanPSMT" w:cs="TimesNewRomanPSMT"/>
          <w:sz w:val="28"/>
          <w:szCs w:val="28"/>
        </w:rPr>
        <w:t xml:space="preserve"> сельского поселения                    </w:t>
      </w:r>
      <w:r>
        <w:rPr>
          <w:rFonts w:ascii="TimesNewRomanPSMT" w:hAnsi="TimesNewRomanPSMT" w:cs="TimesNewRomanPSMT"/>
          <w:sz w:val="28"/>
          <w:szCs w:val="28"/>
        </w:rPr>
        <w:t xml:space="preserve">                А.О.Керенцев</w:t>
      </w:r>
    </w:p>
    <w:sectPr w:rsidR="004C2486" w:rsidRPr="00223EF5" w:rsidSect="001B6EFB">
      <w:footerReference w:type="default" r:id="rId6"/>
      <w:pgSz w:w="11907" w:h="16840"/>
      <w:pgMar w:top="993" w:right="851" w:bottom="568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8F" w:rsidRDefault="0065108F" w:rsidP="0015591E">
      <w:r>
        <w:separator/>
      </w:r>
    </w:p>
  </w:endnote>
  <w:endnote w:type="continuationSeparator" w:id="0">
    <w:p w:rsidR="0065108F" w:rsidRDefault="0065108F" w:rsidP="0015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EFB" w:rsidRDefault="00491514">
    <w:pPr>
      <w:framePr w:wrap="around" w:vAnchor="text" w:hAnchor="margin" w:xAlign="right" w:y="1"/>
    </w:pPr>
    <w:r>
      <w:rPr>
        <w:rStyle w:val="aa"/>
      </w:rPr>
      <w:fldChar w:fldCharType="begin"/>
    </w:r>
    <w:r w:rsidR="001B6EFB">
      <w:rPr>
        <w:rStyle w:val="aa"/>
      </w:rPr>
      <w:instrText xml:space="preserve">PAGE </w:instrText>
    </w:r>
    <w:r>
      <w:rPr>
        <w:rStyle w:val="aa"/>
      </w:rPr>
      <w:fldChar w:fldCharType="separate"/>
    </w:r>
    <w:r w:rsidR="00E30DEE">
      <w:rPr>
        <w:rStyle w:val="aa"/>
        <w:noProof/>
      </w:rPr>
      <w:t>1</w:t>
    </w:r>
    <w:r>
      <w:rPr>
        <w:rStyle w:val="aa"/>
      </w:rPr>
      <w:fldChar w:fldCharType="end"/>
    </w:r>
  </w:p>
  <w:p w:rsidR="001B6EFB" w:rsidRDefault="001B6EFB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8F" w:rsidRDefault="0065108F" w:rsidP="0015591E">
      <w:r>
        <w:separator/>
      </w:r>
    </w:p>
  </w:footnote>
  <w:footnote w:type="continuationSeparator" w:id="0">
    <w:p w:rsidR="0065108F" w:rsidRDefault="0065108F" w:rsidP="00155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91E"/>
    <w:rsid w:val="0007557B"/>
    <w:rsid w:val="0015591E"/>
    <w:rsid w:val="001B6EFB"/>
    <w:rsid w:val="00223EF5"/>
    <w:rsid w:val="002633B2"/>
    <w:rsid w:val="003474B5"/>
    <w:rsid w:val="00491514"/>
    <w:rsid w:val="004C2486"/>
    <w:rsid w:val="0065108F"/>
    <w:rsid w:val="008D76EC"/>
    <w:rsid w:val="00947706"/>
    <w:rsid w:val="009B6663"/>
    <w:rsid w:val="009F60C5"/>
    <w:rsid w:val="00A8097C"/>
    <w:rsid w:val="00AF2954"/>
    <w:rsid w:val="00B30E65"/>
    <w:rsid w:val="00BE0F09"/>
    <w:rsid w:val="00C461A5"/>
    <w:rsid w:val="00D020EF"/>
    <w:rsid w:val="00D24E11"/>
    <w:rsid w:val="00E30DEE"/>
    <w:rsid w:val="00EA46F1"/>
    <w:rsid w:val="00EE7B4C"/>
    <w:rsid w:val="00F2244F"/>
    <w:rsid w:val="00FA5477"/>
    <w:rsid w:val="00F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CFA9"/>
  <w15:docId w15:val="{ABAB4C51-EB34-4ADB-BDEB-16200C13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5591E"/>
  </w:style>
  <w:style w:type="paragraph" w:styleId="10">
    <w:name w:val="heading 1"/>
    <w:basedOn w:val="a"/>
    <w:next w:val="a"/>
    <w:link w:val="11"/>
    <w:uiPriority w:val="9"/>
    <w:qFormat/>
    <w:rsid w:val="0015591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5591E"/>
    <w:pPr>
      <w:keepNext/>
      <w:ind w:left="709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15591E"/>
    <w:pPr>
      <w:keepNext/>
      <w:spacing w:before="240" w:after="60" w:line="276" w:lineRule="auto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15591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5591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5591E"/>
  </w:style>
  <w:style w:type="paragraph" w:styleId="21">
    <w:name w:val="toc 2"/>
    <w:next w:val="a"/>
    <w:link w:val="22"/>
    <w:uiPriority w:val="39"/>
    <w:rsid w:val="0015591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5591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5591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5591E"/>
    <w:rPr>
      <w:rFonts w:ascii="XO Thames" w:hAnsi="XO Thames"/>
      <w:sz w:val="28"/>
    </w:rPr>
  </w:style>
  <w:style w:type="paragraph" w:customStyle="1" w:styleId="12">
    <w:name w:val="Знак Знак Знак1 Знак"/>
    <w:basedOn w:val="a"/>
    <w:link w:val="13"/>
    <w:rsid w:val="0015591E"/>
    <w:pPr>
      <w:spacing w:beforeAutospacing="1" w:afterAutospacing="1"/>
      <w:jc w:val="both"/>
    </w:pPr>
    <w:rPr>
      <w:rFonts w:ascii="Tahoma" w:hAnsi="Tahoma"/>
    </w:rPr>
  </w:style>
  <w:style w:type="character" w:customStyle="1" w:styleId="13">
    <w:name w:val="Знак Знак Знак1 Знак"/>
    <w:basedOn w:val="1"/>
    <w:link w:val="12"/>
    <w:rsid w:val="0015591E"/>
    <w:rPr>
      <w:rFonts w:ascii="Tahoma" w:hAnsi="Tahoma"/>
    </w:rPr>
  </w:style>
  <w:style w:type="paragraph" w:customStyle="1" w:styleId="p1">
    <w:name w:val="p1"/>
    <w:basedOn w:val="a"/>
    <w:link w:val="p10"/>
    <w:rsid w:val="0015591E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sid w:val="0015591E"/>
    <w:rPr>
      <w:sz w:val="24"/>
    </w:rPr>
  </w:style>
  <w:style w:type="paragraph" w:customStyle="1" w:styleId="s1">
    <w:name w:val="s1"/>
    <w:basedOn w:val="14"/>
    <w:link w:val="s10"/>
    <w:rsid w:val="0015591E"/>
  </w:style>
  <w:style w:type="character" w:customStyle="1" w:styleId="s10">
    <w:name w:val="s1"/>
    <w:basedOn w:val="a0"/>
    <w:link w:val="s1"/>
    <w:rsid w:val="0015591E"/>
  </w:style>
  <w:style w:type="paragraph" w:styleId="6">
    <w:name w:val="toc 6"/>
    <w:next w:val="a"/>
    <w:link w:val="60"/>
    <w:uiPriority w:val="39"/>
    <w:rsid w:val="0015591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5591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5591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5591E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15591E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5591E"/>
    <w:rPr>
      <w:sz w:val="28"/>
    </w:rPr>
  </w:style>
  <w:style w:type="character" w:customStyle="1" w:styleId="30">
    <w:name w:val="Заголовок 3 Знак"/>
    <w:basedOn w:val="1"/>
    <w:link w:val="3"/>
    <w:rsid w:val="0015591E"/>
    <w:rPr>
      <w:rFonts w:ascii="Arial" w:hAnsi="Arial"/>
      <w:b/>
      <w:sz w:val="26"/>
    </w:rPr>
  </w:style>
  <w:style w:type="paragraph" w:customStyle="1" w:styleId="FooterChar">
    <w:name w:val="Footer Char"/>
    <w:link w:val="FooterChar0"/>
    <w:rsid w:val="0015591E"/>
  </w:style>
  <w:style w:type="character" w:customStyle="1" w:styleId="FooterChar0">
    <w:name w:val="Footer Char"/>
    <w:link w:val="FooterChar"/>
    <w:rsid w:val="0015591E"/>
  </w:style>
  <w:style w:type="paragraph" w:customStyle="1" w:styleId="a3">
    <w:name w:val="Колонтитул"/>
    <w:basedOn w:val="a"/>
    <w:link w:val="a4"/>
    <w:rsid w:val="0015591E"/>
    <w:pPr>
      <w:widowControl w:val="0"/>
      <w:spacing w:line="0" w:lineRule="atLeast"/>
    </w:pPr>
    <w:rPr>
      <w:b/>
      <w:spacing w:val="-2"/>
      <w:sz w:val="22"/>
    </w:rPr>
  </w:style>
  <w:style w:type="character" w:customStyle="1" w:styleId="a4">
    <w:name w:val="Колонтитул"/>
    <w:basedOn w:val="1"/>
    <w:link w:val="a3"/>
    <w:rsid w:val="0015591E"/>
    <w:rPr>
      <w:b/>
      <w:spacing w:val="-2"/>
      <w:sz w:val="22"/>
    </w:rPr>
  </w:style>
  <w:style w:type="paragraph" w:customStyle="1" w:styleId="ConsPlusNormal">
    <w:name w:val="ConsPlusNormal"/>
    <w:link w:val="ConsPlusNormal0"/>
    <w:rsid w:val="0015591E"/>
    <w:pPr>
      <w:widowControl w:val="0"/>
    </w:pPr>
  </w:style>
  <w:style w:type="character" w:customStyle="1" w:styleId="ConsPlusNormal0">
    <w:name w:val="ConsPlusNormal"/>
    <w:link w:val="ConsPlusNormal"/>
    <w:rsid w:val="0015591E"/>
  </w:style>
  <w:style w:type="paragraph" w:styleId="a5">
    <w:name w:val="Normal (Web)"/>
    <w:basedOn w:val="a"/>
    <w:link w:val="a6"/>
    <w:rsid w:val="0015591E"/>
    <w:pPr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sid w:val="0015591E"/>
    <w:rPr>
      <w:sz w:val="24"/>
    </w:rPr>
  </w:style>
  <w:style w:type="paragraph" w:customStyle="1" w:styleId="31">
    <w:name w:val="Основной текст (3)"/>
    <w:basedOn w:val="a"/>
    <w:link w:val="32"/>
    <w:rsid w:val="0015591E"/>
    <w:pPr>
      <w:widowControl w:val="0"/>
      <w:spacing w:after="300" w:line="322" w:lineRule="exact"/>
      <w:ind w:firstLine="1420"/>
    </w:pPr>
    <w:rPr>
      <w:b/>
      <w:sz w:val="26"/>
    </w:rPr>
  </w:style>
  <w:style w:type="character" w:customStyle="1" w:styleId="32">
    <w:name w:val="Основной текст (3)"/>
    <w:basedOn w:val="1"/>
    <w:link w:val="31"/>
    <w:rsid w:val="0015591E"/>
    <w:rPr>
      <w:b/>
      <w:sz w:val="26"/>
    </w:rPr>
  </w:style>
  <w:style w:type="paragraph" w:customStyle="1" w:styleId="210">
    <w:name w:val="Основной текст 21"/>
    <w:basedOn w:val="a"/>
    <w:link w:val="211"/>
    <w:rsid w:val="0015591E"/>
    <w:pPr>
      <w:jc w:val="center"/>
    </w:pPr>
    <w:rPr>
      <w:b/>
      <w:sz w:val="32"/>
    </w:rPr>
  </w:style>
  <w:style w:type="character" w:customStyle="1" w:styleId="211">
    <w:name w:val="Основной текст 21"/>
    <w:basedOn w:val="1"/>
    <w:link w:val="210"/>
    <w:rsid w:val="0015591E"/>
    <w:rPr>
      <w:b/>
      <w:sz w:val="32"/>
    </w:rPr>
  </w:style>
  <w:style w:type="paragraph" w:customStyle="1" w:styleId="15">
    <w:name w:val="Просмотренная гиперссылка1"/>
    <w:link w:val="a7"/>
    <w:rsid w:val="0015591E"/>
    <w:rPr>
      <w:color w:val="800080"/>
      <w:u w:val="single"/>
    </w:rPr>
  </w:style>
  <w:style w:type="character" w:styleId="a7">
    <w:name w:val="FollowedHyperlink"/>
    <w:link w:val="15"/>
    <w:rsid w:val="0015591E"/>
    <w:rPr>
      <w:color w:val="800080"/>
      <w:u w:val="single"/>
    </w:rPr>
  </w:style>
  <w:style w:type="paragraph" w:customStyle="1" w:styleId="16">
    <w:name w:val="Знак1"/>
    <w:basedOn w:val="a"/>
    <w:link w:val="17"/>
    <w:rsid w:val="0015591E"/>
    <w:pPr>
      <w:spacing w:beforeAutospacing="1" w:afterAutospacing="1"/>
    </w:pPr>
    <w:rPr>
      <w:rFonts w:ascii="Tahoma" w:hAnsi="Tahoma"/>
    </w:rPr>
  </w:style>
  <w:style w:type="character" w:customStyle="1" w:styleId="17">
    <w:name w:val="Знак1"/>
    <w:basedOn w:val="1"/>
    <w:link w:val="16"/>
    <w:rsid w:val="0015591E"/>
    <w:rPr>
      <w:rFonts w:ascii="Tahoma" w:hAnsi="Tahoma"/>
    </w:rPr>
  </w:style>
  <w:style w:type="paragraph" w:customStyle="1" w:styleId="a8">
    <w:name w:val="Прижатый влево"/>
    <w:basedOn w:val="a"/>
    <w:next w:val="a"/>
    <w:link w:val="a9"/>
    <w:rsid w:val="0015591E"/>
    <w:pPr>
      <w:widowControl w:val="0"/>
    </w:pPr>
    <w:rPr>
      <w:rFonts w:ascii="Arial" w:hAnsi="Arial"/>
      <w:sz w:val="24"/>
    </w:rPr>
  </w:style>
  <w:style w:type="character" w:customStyle="1" w:styleId="a9">
    <w:name w:val="Прижатый влево"/>
    <w:basedOn w:val="1"/>
    <w:link w:val="a8"/>
    <w:rsid w:val="0015591E"/>
    <w:rPr>
      <w:rFonts w:ascii="Arial" w:hAnsi="Arial"/>
      <w:sz w:val="24"/>
    </w:rPr>
  </w:style>
  <w:style w:type="paragraph" w:styleId="33">
    <w:name w:val="toc 3"/>
    <w:next w:val="a"/>
    <w:link w:val="34"/>
    <w:uiPriority w:val="39"/>
    <w:rsid w:val="0015591E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15591E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15591E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15591E"/>
    <w:rPr>
      <w:rFonts w:ascii="Arial" w:hAnsi="Arial"/>
      <w:b/>
    </w:rPr>
  </w:style>
  <w:style w:type="paragraph" w:customStyle="1" w:styleId="ConsPlusNonformat">
    <w:name w:val="ConsPlusNonformat"/>
    <w:link w:val="ConsPlusNonformat0"/>
    <w:rsid w:val="0015591E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5591E"/>
    <w:rPr>
      <w:rFonts w:ascii="Courier New" w:hAnsi="Courier New"/>
    </w:rPr>
  </w:style>
  <w:style w:type="paragraph" w:customStyle="1" w:styleId="BodyTextChar">
    <w:name w:val="Body Text Char"/>
    <w:link w:val="BodyTextChar0"/>
    <w:rsid w:val="0015591E"/>
    <w:rPr>
      <w:sz w:val="28"/>
    </w:rPr>
  </w:style>
  <w:style w:type="character" w:customStyle="1" w:styleId="BodyTextChar0">
    <w:name w:val="Body Text Char"/>
    <w:link w:val="BodyTextChar"/>
    <w:rsid w:val="0015591E"/>
    <w:rPr>
      <w:sz w:val="28"/>
    </w:rPr>
  </w:style>
  <w:style w:type="character" w:customStyle="1" w:styleId="50">
    <w:name w:val="Заголовок 5 Знак"/>
    <w:link w:val="5"/>
    <w:rsid w:val="0015591E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15591E"/>
    <w:rPr>
      <w:rFonts w:ascii="AG Souvenir" w:hAnsi="AG Souvenir"/>
      <w:b/>
      <w:spacing w:val="38"/>
      <w:sz w:val="28"/>
    </w:rPr>
  </w:style>
  <w:style w:type="paragraph" w:customStyle="1" w:styleId="Style25">
    <w:name w:val="Style25"/>
    <w:basedOn w:val="a"/>
    <w:link w:val="Style250"/>
    <w:rsid w:val="0015591E"/>
    <w:pPr>
      <w:widowControl w:val="0"/>
      <w:spacing w:line="298" w:lineRule="exact"/>
      <w:ind w:firstLine="691"/>
      <w:jc w:val="both"/>
    </w:pPr>
    <w:rPr>
      <w:sz w:val="24"/>
    </w:rPr>
  </w:style>
  <w:style w:type="character" w:customStyle="1" w:styleId="Style250">
    <w:name w:val="Style25"/>
    <w:basedOn w:val="1"/>
    <w:link w:val="Style25"/>
    <w:rsid w:val="0015591E"/>
    <w:rPr>
      <w:sz w:val="24"/>
    </w:rPr>
  </w:style>
  <w:style w:type="paragraph" w:customStyle="1" w:styleId="18">
    <w:name w:val="Номер страницы1"/>
    <w:link w:val="aa"/>
    <w:rsid w:val="0015591E"/>
  </w:style>
  <w:style w:type="character" w:styleId="aa">
    <w:name w:val="page number"/>
    <w:link w:val="18"/>
    <w:rsid w:val="0015591E"/>
  </w:style>
  <w:style w:type="paragraph" w:customStyle="1" w:styleId="19">
    <w:name w:val="Основной текст1"/>
    <w:basedOn w:val="a"/>
    <w:link w:val="1a"/>
    <w:rsid w:val="0015591E"/>
    <w:pPr>
      <w:widowControl w:val="0"/>
      <w:spacing w:before="660" w:after="420" w:line="0" w:lineRule="atLeast"/>
      <w:jc w:val="center"/>
    </w:pPr>
    <w:rPr>
      <w:spacing w:val="-5"/>
      <w:sz w:val="27"/>
    </w:rPr>
  </w:style>
  <w:style w:type="character" w:customStyle="1" w:styleId="1a">
    <w:name w:val="Основной текст1"/>
    <w:basedOn w:val="1"/>
    <w:link w:val="19"/>
    <w:rsid w:val="0015591E"/>
    <w:rPr>
      <w:spacing w:val="-5"/>
      <w:sz w:val="27"/>
    </w:rPr>
  </w:style>
  <w:style w:type="paragraph" w:customStyle="1" w:styleId="1b">
    <w:name w:val="Гиперссылка1"/>
    <w:link w:val="ab"/>
    <w:rsid w:val="0015591E"/>
    <w:rPr>
      <w:color w:val="0000FF"/>
      <w:u w:val="single"/>
    </w:rPr>
  </w:style>
  <w:style w:type="character" w:styleId="ab">
    <w:name w:val="Hyperlink"/>
    <w:link w:val="1b"/>
    <w:rsid w:val="0015591E"/>
    <w:rPr>
      <w:color w:val="0000FF"/>
      <w:u w:val="single"/>
    </w:rPr>
  </w:style>
  <w:style w:type="paragraph" w:customStyle="1" w:styleId="Footnote">
    <w:name w:val="Footnote"/>
    <w:link w:val="Footnote0"/>
    <w:rsid w:val="0015591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5591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sid w:val="0015591E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15591E"/>
    <w:rPr>
      <w:rFonts w:ascii="XO Thames" w:hAnsi="XO Thames"/>
      <w:b/>
      <w:sz w:val="28"/>
    </w:rPr>
  </w:style>
  <w:style w:type="paragraph" w:styleId="ac">
    <w:name w:val="Balloon Text"/>
    <w:basedOn w:val="a"/>
    <w:link w:val="ad"/>
    <w:rsid w:val="0015591E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15591E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15591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5591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5591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5591E"/>
    <w:rPr>
      <w:rFonts w:ascii="XO Thames" w:hAnsi="XO Thames"/>
      <w:sz w:val="28"/>
    </w:rPr>
  </w:style>
  <w:style w:type="paragraph" w:styleId="ae">
    <w:name w:val="Body Text Indent"/>
    <w:basedOn w:val="a"/>
    <w:link w:val="af"/>
    <w:rsid w:val="0015591E"/>
    <w:pPr>
      <w:ind w:firstLine="709"/>
      <w:jc w:val="both"/>
    </w:pPr>
  </w:style>
  <w:style w:type="character" w:customStyle="1" w:styleId="af">
    <w:name w:val="Основной текст с отступом Знак"/>
    <w:basedOn w:val="1"/>
    <w:link w:val="ae"/>
    <w:rsid w:val="0015591E"/>
  </w:style>
  <w:style w:type="paragraph" w:customStyle="1" w:styleId="subheader">
    <w:name w:val="subheader"/>
    <w:basedOn w:val="a"/>
    <w:link w:val="subheader0"/>
    <w:rsid w:val="0015591E"/>
    <w:pPr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"/>
    <w:link w:val="subheader"/>
    <w:rsid w:val="0015591E"/>
    <w:rPr>
      <w:rFonts w:ascii="Arial" w:hAnsi="Arial"/>
      <w:b/>
      <w:color w:val="000000"/>
      <w:sz w:val="18"/>
    </w:rPr>
  </w:style>
  <w:style w:type="paragraph" w:customStyle="1" w:styleId="BodyTextIndentChar">
    <w:name w:val="Body Text Indent Char"/>
    <w:link w:val="BodyTextIndentChar0"/>
    <w:rsid w:val="0015591E"/>
    <w:rPr>
      <w:sz w:val="28"/>
    </w:rPr>
  </w:style>
  <w:style w:type="character" w:customStyle="1" w:styleId="BodyTextIndentChar0">
    <w:name w:val="Body Text Indent Char"/>
    <w:link w:val="BodyTextIndentChar"/>
    <w:rsid w:val="0015591E"/>
    <w:rPr>
      <w:sz w:val="28"/>
    </w:rPr>
  </w:style>
  <w:style w:type="paragraph" w:styleId="af0">
    <w:name w:val="No Spacing"/>
    <w:link w:val="af1"/>
    <w:rsid w:val="0015591E"/>
    <w:rPr>
      <w:rFonts w:ascii="Calibri" w:hAnsi="Calibri"/>
      <w:sz w:val="22"/>
    </w:rPr>
  </w:style>
  <w:style w:type="character" w:customStyle="1" w:styleId="af1">
    <w:name w:val="Без интервала Знак"/>
    <w:link w:val="af0"/>
    <w:rsid w:val="0015591E"/>
    <w:rPr>
      <w:rFonts w:ascii="Calibri" w:hAnsi="Calibri"/>
      <w:sz w:val="22"/>
    </w:rPr>
  </w:style>
  <w:style w:type="paragraph" w:customStyle="1" w:styleId="ConsTitle">
    <w:name w:val="ConsTitle"/>
    <w:link w:val="ConsTitle0"/>
    <w:rsid w:val="0015591E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sid w:val="0015591E"/>
    <w:rPr>
      <w:rFonts w:ascii="Arial" w:hAnsi="Arial"/>
      <w:b/>
    </w:rPr>
  </w:style>
  <w:style w:type="paragraph" w:styleId="8">
    <w:name w:val="toc 8"/>
    <w:next w:val="a"/>
    <w:link w:val="80"/>
    <w:uiPriority w:val="39"/>
    <w:rsid w:val="0015591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5591E"/>
    <w:rPr>
      <w:rFonts w:ascii="XO Thames" w:hAnsi="XO Thames"/>
      <w:sz w:val="28"/>
    </w:rPr>
  </w:style>
  <w:style w:type="paragraph" w:styleId="af2">
    <w:name w:val="Body Text"/>
    <w:basedOn w:val="a"/>
    <w:link w:val="af3"/>
    <w:rsid w:val="0015591E"/>
  </w:style>
  <w:style w:type="character" w:customStyle="1" w:styleId="af3">
    <w:name w:val="Основной текст Знак"/>
    <w:basedOn w:val="1"/>
    <w:link w:val="af2"/>
    <w:rsid w:val="0015591E"/>
  </w:style>
  <w:style w:type="paragraph" w:customStyle="1" w:styleId="HeaderChar">
    <w:name w:val="Header Char"/>
    <w:link w:val="HeaderChar0"/>
    <w:rsid w:val="0015591E"/>
  </w:style>
  <w:style w:type="character" w:customStyle="1" w:styleId="HeaderChar0">
    <w:name w:val="Header Char"/>
    <w:link w:val="HeaderChar"/>
    <w:rsid w:val="0015591E"/>
  </w:style>
  <w:style w:type="paragraph" w:customStyle="1" w:styleId="1e">
    <w:name w:val="Абзац списка1"/>
    <w:basedOn w:val="a"/>
    <w:link w:val="1f"/>
    <w:rsid w:val="0015591E"/>
    <w:pPr>
      <w:spacing w:line="276" w:lineRule="auto"/>
      <w:ind w:left="720" w:firstLine="709"/>
      <w:contextualSpacing/>
      <w:jc w:val="both"/>
    </w:pPr>
    <w:rPr>
      <w:sz w:val="28"/>
    </w:rPr>
  </w:style>
  <w:style w:type="character" w:customStyle="1" w:styleId="1f">
    <w:name w:val="Абзац списка1"/>
    <w:basedOn w:val="1"/>
    <w:link w:val="1e"/>
    <w:rsid w:val="0015591E"/>
    <w:rPr>
      <w:sz w:val="28"/>
    </w:rPr>
  </w:style>
  <w:style w:type="paragraph" w:customStyle="1" w:styleId="125pt2pt">
    <w:name w:val="Основной текст + 12.5 pt;Полужирный;Интервал 2 pt"/>
    <w:link w:val="125pt2pt0"/>
    <w:rsid w:val="0015591E"/>
    <w:rPr>
      <w:b/>
      <w:spacing w:val="58"/>
      <w:sz w:val="25"/>
    </w:rPr>
  </w:style>
  <w:style w:type="character" w:customStyle="1" w:styleId="125pt2pt0">
    <w:name w:val="Основной текст + 12.5 pt;Полужирный;Интервал 2 pt"/>
    <w:link w:val="125pt2pt"/>
    <w:rsid w:val="0015591E"/>
    <w:rPr>
      <w:rFonts w:ascii="Times New Roman" w:hAnsi="Times New Roman"/>
      <w:b/>
      <w:i w:val="0"/>
      <w:smallCaps w:val="0"/>
      <w:strike w:val="0"/>
      <w:color w:val="000000"/>
      <w:spacing w:val="58"/>
      <w:sz w:val="25"/>
      <w:u w:val="none"/>
    </w:rPr>
  </w:style>
  <w:style w:type="paragraph" w:styleId="51">
    <w:name w:val="toc 5"/>
    <w:next w:val="a"/>
    <w:link w:val="52"/>
    <w:uiPriority w:val="39"/>
    <w:rsid w:val="0015591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5591E"/>
    <w:rPr>
      <w:rFonts w:ascii="XO Thames" w:hAnsi="XO Thames"/>
      <w:sz w:val="28"/>
    </w:rPr>
  </w:style>
  <w:style w:type="paragraph" w:styleId="af4">
    <w:name w:val="footer"/>
    <w:basedOn w:val="a"/>
    <w:link w:val="af5"/>
    <w:rsid w:val="0015591E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1"/>
    <w:link w:val="af4"/>
    <w:rsid w:val="0015591E"/>
  </w:style>
  <w:style w:type="paragraph" w:styleId="af6">
    <w:name w:val="Subtitle"/>
    <w:next w:val="a"/>
    <w:link w:val="af7"/>
    <w:uiPriority w:val="11"/>
    <w:qFormat/>
    <w:rsid w:val="0015591E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15591E"/>
    <w:rPr>
      <w:rFonts w:ascii="XO Thames" w:hAnsi="XO Thames"/>
      <w:i/>
      <w:sz w:val="24"/>
    </w:rPr>
  </w:style>
  <w:style w:type="paragraph" w:styleId="af8">
    <w:name w:val="List Paragraph"/>
    <w:basedOn w:val="a"/>
    <w:link w:val="af9"/>
    <w:rsid w:val="0015591E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9">
    <w:name w:val="Абзац списка Знак"/>
    <w:basedOn w:val="1"/>
    <w:link w:val="af8"/>
    <w:rsid w:val="0015591E"/>
    <w:rPr>
      <w:rFonts w:ascii="Calibri" w:hAnsi="Calibri"/>
      <w:sz w:val="22"/>
    </w:rPr>
  </w:style>
  <w:style w:type="paragraph" w:customStyle="1" w:styleId="1f0">
    <w:name w:val="Знак Знак1 Знак Знак Знак Знак"/>
    <w:basedOn w:val="a"/>
    <w:link w:val="1f1"/>
    <w:rsid w:val="0015591E"/>
    <w:pPr>
      <w:spacing w:beforeAutospacing="1" w:afterAutospacing="1"/>
      <w:jc w:val="both"/>
    </w:pPr>
    <w:rPr>
      <w:rFonts w:ascii="Tahoma" w:hAnsi="Tahoma"/>
    </w:rPr>
  </w:style>
  <w:style w:type="character" w:customStyle="1" w:styleId="1f1">
    <w:name w:val="Знак Знак1 Знак Знак Знак Знак"/>
    <w:basedOn w:val="1"/>
    <w:link w:val="1f0"/>
    <w:rsid w:val="0015591E"/>
    <w:rPr>
      <w:rFonts w:ascii="Tahoma" w:hAnsi="Tahoma"/>
    </w:rPr>
  </w:style>
  <w:style w:type="paragraph" w:customStyle="1" w:styleId="ConsPlusCell">
    <w:name w:val="ConsPlusCell"/>
    <w:link w:val="ConsPlusCell0"/>
    <w:rsid w:val="0015591E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15591E"/>
    <w:rPr>
      <w:rFonts w:ascii="Calibri" w:hAnsi="Calibri"/>
      <w:sz w:val="22"/>
    </w:rPr>
  </w:style>
  <w:style w:type="paragraph" w:styleId="afa">
    <w:name w:val="Title"/>
    <w:next w:val="a"/>
    <w:link w:val="afb"/>
    <w:uiPriority w:val="10"/>
    <w:qFormat/>
    <w:rsid w:val="0015591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sid w:val="0015591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5591E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15591E"/>
    <w:rPr>
      <w:rFonts w:ascii="Cambria" w:hAnsi="Cambria"/>
      <w:b/>
      <w:i/>
      <w:sz w:val="28"/>
    </w:rPr>
  </w:style>
  <w:style w:type="paragraph" w:customStyle="1" w:styleId="14">
    <w:name w:val="Основной шрифт абзаца1"/>
    <w:rsid w:val="0015591E"/>
  </w:style>
  <w:style w:type="paragraph" w:styleId="afc">
    <w:name w:val="header"/>
    <w:basedOn w:val="a"/>
    <w:link w:val="afd"/>
    <w:rsid w:val="0015591E"/>
    <w:pPr>
      <w:tabs>
        <w:tab w:val="center" w:pos="4153"/>
        <w:tab w:val="right" w:pos="8306"/>
      </w:tabs>
    </w:pPr>
  </w:style>
  <w:style w:type="character" w:customStyle="1" w:styleId="afd">
    <w:name w:val="Верхний колонтитул Знак"/>
    <w:basedOn w:val="1"/>
    <w:link w:val="afc"/>
    <w:rsid w:val="0015591E"/>
  </w:style>
  <w:style w:type="table" w:styleId="afe">
    <w:name w:val="Table Grid"/>
    <w:basedOn w:val="a1"/>
    <w:rsid w:val="0015591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2">
    <w:name w:val="Сетка таблицы1"/>
    <w:rsid w:val="0015591E"/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пользователь</cp:lastModifiedBy>
  <cp:revision>9</cp:revision>
  <dcterms:created xsi:type="dcterms:W3CDTF">2022-12-05T11:46:00Z</dcterms:created>
  <dcterms:modified xsi:type="dcterms:W3CDTF">2022-12-09T12:21:00Z</dcterms:modified>
</cp:coreProperties>
</file>