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84" w:rsidRPr="008C7EA6" w:rsidRDefault="00C67884" w:rsidP="009413C9">
      <w:pPr>
        <w:jc w:val="center"/>
      </w:pPr>
      <w:r w:rsidRPr="008C7EA6">
        <w:t>РОССИЙСКАЯ ФЕДЕРАЦИЯ</w:t>
      </w:r>
    </w:p>
    <w:p w:rsidR="00C67884" w:rsidRPr="008C7EA6" w:rsidRDefault="00C67884" w:rsidP="009413C9">
      <w:pPr>
        <w:jc w:val="center"/>
      </w:pPr>
      <w:r w:rsidRPr="008C7EA6">
        <w:t>РОСТОВСКАЯ ОБЛАСТЬ</w:t>
      </w:r>
    </w:p>
    <w:p w:rsidR="00C67884" w:rsidRPr="008C7EA6" w:rsidRDefault="00C67884" w:rsidP="009413C9">
      <w:pPr>
        <w:jc w:val="center"/>
      </w:pPr>
      <w:r w:rsidRPr="008C7EA6">
        <w:t>КОНСТАНТИНОВСКИЙ РАЙОН</w:t>
      </w:r>
    </w:p>
    <w:p w:rsidR="00C67884" w:rsidRPr="008C7EA6" w:rsidRDefault="00C67884" w:rsidP="009413C9">
      <w:pPr>
        <w:jc w:val="center"/>
      </w:pPr>
      <w:r w:rsidRPr="008C7EA6">
        <w:t>МУНИЦИПАЛЬНОЕ ОБРАЗОВАНИЕ</w:t>
      </w:r>
    </w:p>
    <w:p w:rsidR="00C67884" w:rsidRPr="008C7EA6" w:rsidRDefault="00C67884" w:rsidP="009413C9">
      <w:pPr>
        <w:jc w:val="center"/>
      </w:pPr>
      <w:r w:rsidRPr="008C7EA6">
        <w:t>«НИКОЛАЕВСКОЕ СЕЛЬСКОЕ ПОСЕЛЕНИЕ»</w:t>
      </w:r>
    </w:p>
    <w:p w:rsidR="00C82199" w:rsidRPr="008C7EA6" w:rsidRDefault="00C67884" w:rsidP="00C82199">
      <w:pPr>
        <w:ind w:left="-567"/>
        <w:jc w:val="center"/>
      </w:pPr>
      <w:r w:rsidRPr="008C7EA6">
        <w:t>АДМИНИСТРАЦИЯ НИКОЛАЕВСКОГО СЕЛЬСКОГО</w:t>
      </w:r>
      <w:r w:rsidR="00C82199" w:rsidRPr="008C7EA6">
        <w:t xml:space="preserve"> ПОСЕЛЕНИЯ</w:t>
      </w:r>
    </w:p>
    <w:p w:rsidR="009413C9" w:rsidRDefault="009413C9" w:rsidP="00C82199">
      <w:pPr>
        <w:ind w:left="-567"/>
        <w:jc w:val="center"/>
      </w:pPr>
    </w:p>
    <w:p w:rsidR="00C67884" w:rsidRDefault="00C67884" w:rsidP="009413C9">
      <w:pPr>
        <w:spacing w:line="276" w:lineRule="auto"/>
        <w:ind w:right="-142"/>
        <w:jc w:val="center"/>
      </w:pPr>
    </w:p>
    <w:p w:rsidR="00C67884" w:rsidRPr="00A53150" w:rsidRDefault="00C67884" w:rsidP="00C67884">
      <w:pPr>
        <w:tabs>
          <w:tab w:val="center" w:pos="5046"/>
          <w:tab w:val="left" w:pos="9060"/>
        </w:tabs>
        <w:spacing w:line="276" w:lineRule="auto"/>
        <w:jc w:val="center"/>
      </w:pPr>
      <w:r>
        <w:t>ПОСТАНОВЛЕНИЕ</w:t>
      </w:r>
    </w:p>
    <w:tbl>
      <w:tblPr>
        <w:tblW w:w="0" w:type="auto"/>
        <w:tblInd w:w="250" w:type="dxa"/>
        <w:tblLayout w:type="fixed"/>
        <w:tblLook w:val="04A0" w:firstRow="1" w:lastRow="0" w:firstColumn="1" w:lastColumn="0" w:noHBand="0" w:noVBand="1"/>
      </w:tblPr>
      <w:tblGrid>
        <w:gridCol w:w="3107"/>
        <w:gridCol w:w="3107"/>
        <w:gridCol w:w="3142"/>
      </w:tblGrid>
      <w:tr w:rsidR="00C67884" w:rsidTr="00100C61">
        <w:trPr>
          <w:trHeight w:val="345"/>
        </w:trPr>
        <w:tc>
          <w:tcPr>
            <w:tcW w:w="3107" w:type="dxa"/>
          </w:tcPr>
          <w:p w:rsidR="00C67884" w:rsidRDefault="00C67884" w:rsidP="00100C61">
            <w:pPr>
              <w:snapToGrid w:val="0"/>
              <w:spacing w:line="276" w:lineRule="auto"/>
              <w:rPr>
                <w:sz w:val="24"/>
                <w:szCs w:val="24"/>
              </w:rPr>
            </w:pPr>
          </w:p>
        </w:tc>
        <w:tc>
          <w:tcPr>
            <w:tcW w:w="3107" w:type="dxa"/>
          </w:tcPr>
          <w:p w:rsidR="00C67884" w:rsidRDefault="00C67884" w:rsidP="00100C61">
            <w:pPr>
              <w:snapToGrid w:val="0"/>
              <w:spacing w:line="276" w:lineRule="auto"/>
              <w:jc w:val="center"/>
              <w:rPr>
                <w:sz w:val="24"/>
                <w:szCs w:val="24"/>
              </w:rPr>
            </w:pPr>
          </w:p>
        </w:tc>
        <w:tc>
          <w:tcPr>
            <w:tcW w:w="3142" w:type="dxa"/>
          </w:tcPr>
          <w:p w:rsidR="00C67884" w:rsidRDefault="00C67884" w:rsidP="00100C61">
            <w:pPr>
              <w:snapToGrid w:val="0"/>
              <w:spacing w:line="276" w:lineRule="auto"/>
              <w:jc w:val="right"/>
              <w:rPr>
                <w:rFonts w:ascii="Times New Roman CYR" w:hAnsi="Times New Roman CYR"/>
                <w:sz w:val="24"/>
                <w:szCs w:val="24"/>
              </w:rPr>
            </w:pPr>
          </w:p>
        </w:tc>
      </w:tr>
    </w:tbl>
    <w:p w:rsidR="00C67884" w:rsidRDefault="0051038D" w:rsidP="00C67884">
      <w:pPr>
        <w:tabs>
          <w:tab w:val="left" w:pos="709"/>
          <w:tab w:val="right" w:pos="7938"/>
          <w:tab w:val="right" w:pos="9639"/>
        </w:tabs>
        <w:spacing w:line="276" w:lineRule="auto"/>
        <w:jc w:val="center"/>
        <w:rPr>
          <w:spacing w:val="-4"/>
        </w:rPr>
      </w:pPr>
      <w:r>
        <w:rPr>
          <w:spacing w:val="-4"/>
        </w:rPr>
        <w:t>29</w:t>
      </w:r>
      <w:r w:rsidR="007368A5">
        <w:rPr>
          <w:spacing w:val="-4"/>
        </w:rPr>
        <w:t>.</w:t>
      </w:r>
      <w:r w:rsidR="00E976D0">
        <w:rPr>
          <w:spacing w:val="-4"/>
        </w:rPr>
        <w:t>1</w:t>
      </w:r>
      <w:r w:rsidR="00D02E00">
        <w:rPr>
          <w:spacing w:val="-4"/>
        </w:rPr>
        <w:t>2</w:t>
      </w:r>
      <w:r w:rsidR="007368A5">
        <w:rPr>
          <w:spacing w:val="-4"/>
        </w:rPr>
        <w:t>.</w:t>
      </w:r>
      <w:r w:rsidR="00C67884">
        <w:rPr>
          <w:spacing w:val="-4"/>
        </w:rPr>
        <w:t>20</w:t>
      </w:r>
      <w:r w:rsidR="0034317B">
        <w:rPr>
          <w:spacing w:val="-4"/>
        </w:rPr>
        <w:t>2</w:t>
      </w:r>
      <w:r w:rsidR="00822B01">
        <w:rPr>
          <w:spacing w:val="-4"/>
        </w:rPr>
        <w:t>3</w:t>
      </w:r>
      <w:r w:rsidR="007D50DD">
        <w:rPr>
          <w:spacing w:val="-4"/>
        </w:rPr>
        <w:t xml:space="preserve"> </w:t>
      </w:r>
      <w:r w:rsidR="00C67884">
        <w:rPr>
          <w:spacing w:val="-4"/>
        </w:rPr>
        <w:t xml:space="preserve">г            </w:t>
      </w:r>
      <w:r w:rsidR="007368A5">
        <w:rPr>
          <w:spacing w:val="-4"/>
        </w:rPr>
        <w:t xml:space="preserve">     </w:t>
      </w:r>
      <w:r w:rsidR="00C67884">
        <w:rPr>
          <w:spacing w:val="-4"/>
        </w:rPr>
        <w:t xml:space="preserve">         ст. Николаевская           </w:t>
      </w:r>
      <w:r w:rsidR="00C071BB">
        <w:rPr>
          <w:spacing w:val="-4"/>
        </w:rPr>
        <w:t xml:space="preserve">            </w:t>
      </w:r>
      <w:r w:rsidR="00C67884">
        <w:rPr>
          <w:spacing w:val="-4"/>
        </w:rPr>
        <w:t>№</w:t>
      </w:r>
      <w:r w:rsidR="00D45F72">
        <w:rPr>
          <w:spacing w:val="-4"/>
        </w:rPr>
        <w:t>78.12/</w:t>
      </w:r>
      <w:r w:rsidR="00610C30">
        <w:rPr>
          <w:spacing w:val="-4"/>
        </w:rPr>
        <w:t>151-</w:t>
      </w:r>
      <w:bookmarkStart w:id="0" w:name="_GoBack"/>
      <w:bookmarkEnd w:id="0"/>
      <w:r w:rsidR="00C071BB">
        <w:rPr>
          <w:spacing w:val="-4"/>
        </w:rPr>
        <w:t>П</w:t>
      </w:r>
    </w:p>
    <w:p w:rsidR="00C67884" w:rsidRDefault="00C67884" w:rsidP="00C67884">
      <w:pPr>
        <w:autoSpaceDE w:val="0"/>
        <w:autoSpaceDN w:val="0"/>
        <w:adjustRightInd w:val="0"/>
        <w:spacing w:line="276" w:lineRule="auto"/>
        <w:rPr>
          <w:spacing w:val="-4"/>
        </w:rPr>
      </w:pPr>
    </w:p>
    <w:p w:rsidR="00C67884" w:rsidRDefault="007D50DD" w:rsidP="00C67884">
      <w:pPr>
        <w:autoSpaceDE w:val="0"/>
        <w:autoSpaceDN w:val="0"/>
        <w:adjustRightInd w:val="0"/>
        <w:spacing w:line="276" w:lineRule="auto"/>
        <w:rPr>
          <w:kern w:val="2"/>
        </w:rPr>
      </w:pPr>
      <w:r>
        <w:rPr>
          <w:kern w:val="2"/>
        </w:rPr>
        <w:t>О внесении изменений в постановление</w:t>
      </w:r>
    </w:p>
    <w:p w:rsidR="007D50DD" w:rsidRDefault="007D50DD" w:rsidP="00C67884">
      <w:pPr>
        <w:autoSpaceDE w:val="0"/>
        <w:autoSpaceDN w:val="0"/>
        <w:adjustRightInd w:val="0"/>
        <w:spacing w:line="276" w:lineRule="auto"/>
        <w:rPr>
          <w:kern w:val="2"/>
        </w:rPr>
      </w:pPr>
      <w:r>
        <w:rPr>
          <w:kern w:val="2"/>
        </w:rPr>
        <w:t xml:space="preserve">Администрации Николаевского сельского поселения </w:t>
      </w:r>
    </w:p>
    <w:p w:rsidR="007D50DD" w:rsidRPr="000B7914" w:rsidRDefault="007D50DD" w:rsidP="00C67884">
      <w:pPr>
        <w:autoSpaceDE w:val="0"/>
        <w:autoSpaceDN w:val="0"/>
        <w:adjustRightInd w:val="0"/>
        <w:spacing w:line="276" w:lineRule="auto"/>
        <w:rPr>
          <w:kern w:val="2"/>
        </w:rPr>
      </w:pPr>
      <w:r>
        <w:rPr>
          <w:kern w:val="2"/>
        </w:rPr>
        <w:t>от 14.11.2018 г №152</w:t>
      </w:r>
    </w:p>
    <w:p w:rsidR="00C67884" w:rsidRPr="00804E0D" w:rsidRDefault="00C67884" w:rsidP="00C67884">
      <w:pPr>
        <w:spacing w:line="276" w:lineRule="auto"/>
        <w:jc w:val="center"/>
        <w:rPr>
          <w:kern w:val="2"/>
        </w:rPr>
      </w:pPr>
    </w:p>
    <w:p w:rsidR="00C67884" w:rsidRDefault="00C67884" w:rsidP="00C67884">
      <w:pPr>
        <w:ind w:firstLine="709"/>
        <w:jc w:val="both"/>
        <w:rPr>
          <w:kern w:val="2"/>
        </w:rPr>
      </w:pPr>
      <w:r w:rsidRPr="007E6581">
        <w:rPr>
          <w:kern w:val="2"/>
        </w:rPr>
        <w:t>В соответствии с постановлением Админи</w:t>
      </w:r>
      <w:r>
        <w:rPr>
          <w:kern w:val="2"/>
        </w:rPr>
        <w:t xml:space="preserve">страции Николаевского сельского поселения </w:t>
      </w:r>
      <w:r w:rsidRPr="007E6581">
        <w:rPr>
          <w:kern w:val="2"/>
        </w:rPr>
        <w:t xml:space="preserve">от </w:t>
      </w:r>
      <w:r>
        <w:rPr>
          <w:kern w:val="2"/>
        </w:rPr>
        <w:t>11.07.2018 года №</w:t>
      </w:r>
      <w:r w:rsidR="0059701E">
        <w:rPr>
          <w:kern w:val="2"/>
        </w:rPr>
        <w:t xml:space="preserve"> </w:t>
      </w:r>
      <w:r>
        <w:rPr>
          <w:kern w:val="2"/>
        </w:rPr>
        <w:t>94.1</w:t>
      </w:r>
      <w:r w:rsidRPr="007E6581">
        <w:rPr>
          <w:kern w:val="2"/>
        </w:rPr>
        <w:t xml:space="preserve"> «Об утверждении Порядка разработки, реализации и оценки эффективности муниципальных п</w:t>
      </w:r>
      <w:r>
        <w:rPr>
          <w:kern w:val="2"/>
        </w:rPr>
        <w:t>рограмм Николаевского сельского поселения</w:t>
      </w:r>
      <w:r w:rsidRPr="007E6581">
        <w:rPr>
          <w:kern w:val="2"/>
        </w:rPr>
        <w:t xml:space="preserve">»,  </w:t>
      </w:r>
      <w:r w:rsidR="00933435">
        <w:rPr>
          <w:kern w:val="2"/>
        </w:rPr>
        <w:t xml:space="preserve">постановлением Администрации Николаевского сельского поселения от 13.11.2018года № 148 «Об утверждении Перечня муниципальных программ Николаевского сельского поселения» и </w:t>
      </w:r>
      <w:r w:rsidRPr="007E6581">
        <w:rPr>
          <w:kern w:val="2"/>
        </w:rPr>
        <w:t>постановлением Админи</w:t>
      </w:r>
      <w:r>
        <w:rPr>
          <w:kern w:val="2"/>
        </w:rPr>
        <w:t>страции Николаевского сельского поселения</w:t>
      </w:r>
      <w:r w:rsidRPr="007E6581">
        <w:rPr>
          <w:kern w:val="2"/>
        </w:rPr>
        <w:t xml:space="preserve"> от </w:t>
      </w:r>
      <w:r>
        <w:rPr>
          <w:kern w:val="2"/>
        </w:rPr>
        <w:t>01.08.2018</w:t>
      </w:r>
      <w:r w:rsidRPr="007E6581">
        <w:rPr>
          <w:kern w:val="2"/>
        </w:rPr>
        <w:t xml:space="preserve"> года № </w:t>
      </w:r>
      <w:r>
        <w:rPr>
          <w:kern w:val="2"/>
        </w:rPr>
        <w:t>105.1</w:t>
      </w:r>
      <w:r w:rsidRPr="007E6581">
        <w:rPr>
          <w:kern w:val="2"/>
        </w:rPr>
        <w:t xml:space="preserve"> «Об утверждении методических рекомендаций по разработке и реализации муниципальных п</w:t>
      </w:r>
      <w:r>
        <w:rPr>
          <w:kern w:val="2"/>
        </w:rPr>
        <w:t>рограмм Николаевского сельского поселения</w:t>
      </w:r>
      <w:r w:rsidR="00933435">
        <w:rPr>
          <w:kern w:val="2"/>
        </w:rPr>
        <w:t>»</w:t>
      </w:r>
      <w:r>
        <w:rPr>
          <w:kern w:val="2"/>
        </w:rPr>
        <w:t xml:space="preserve">, Администрация Николаевского сельского поселения </w:t>
      </w:r>
      <w:r w:rsidRPr="007E6581">
        <w:rPr>
          <w:kern w:val="2"/>
        </w:rPr>
        <w:t xml:space="preserve"> </w:t>
      </w:r>
    </w:p>
    <w:p w:rsidR="00101B90" w:rsidRDefault="00101B90" w:rsidP="00C67884">
      <w:pPr>
        <w:ind w:firstLine="709"/>
        <w:jc w:val="both"/>
        <w:rPr>
          <w:kern w:val="2"/>
        </w:rPr>
      </w:pPr>
    </w:p>
    <w:p w:rsidR="00C67884" w:rsidRPr="00C67884" w:rsidRDefault="00C67884" w:rsidP="00C67884">
      <w:pPr>
        <w:ind w:firstLine="709"/>
        <w:jc w:val="center"/>
        <w:rPr>
          <w:caps/>
          <w:spacing w:val="28"/>
          <w:highlight w:val="yellow"/>
        </w:rPr>
      </w:pPr>
      <w:r>
        <w:rPr>
          <w:kern w:val="2"/>
        </w:rPr>
        <w:t>ПОСТАНОВЛЯЕТ:</w:t>
      </w:r>
    </w:p>
    <w:p w:rsidR="00C67884" w:rsidRDefault="00C67884" w:rsidP="00C67884">
      <w:pPr>
        <w:pStyle w:val="12"/>
        <w:shd w:val="clear" w:color="auto" w:fill="auto"/>
        <w:tabs>
          <w:tab w:val="left" w:pos="-3828"/>
        </w:tabs>
        <w:spacing w:before="0" w:line="276" w:lineRule="auto"/>
        <w:ind w:firstLine="567"/>
        <w:jc w:val="both"/>
        <w:rPr>
          <w:kern w:val="2"/>
          <w:sz w:val="28"/>
          <w:szCs w:val="28"/>
        </w:rPr>
      </w:pPr>
    </w:p>
    <w:p w:rsidR="007D50DD" w:rsidRDefault="007D50DD" w:rsidP="007D50DD">
      <w:pPr>
        <w:autoSpaceDE w:val="0"/>
        <w:autoSpaceDN w:val="0"/>
        <w:adjustRightInd w:val="0"/>
        <w:spacing w:line="276" w:lineRule="auto"/>
        <w:rPr>
          <w:kern w:val="2"/>
        </w:rPr>
      </w:pPr>
      <w:r>
        <w:rPr>
          <w:bCs/>
        </w:rPr>
        <w:t>1.Внести в постановление Администрации Николаевского сельского поселения от 14.11.2018 года № 152 «</w:t>
      </w:r>
      <w:r>
        <w:rPr>
          <w:kern w:val="2"/>
        </w:rPr>
        <w:t xml:space="preserve">Об утверждении муниципальной </w:t>
      </w:r>
    </w:p>
    <w:p w:rsidR="007D50DD" w:rsidRPr="007D50DD" w:rsidRDefault="00BD7D23" w:rsidP="007D50DD">
      <w:pPr>
        <w:autoSpaceDE w:val="0"/>
        <w:autoSpaceDN w:val="0"/>
        <w:adjustRightInd w:val="0"/>
        <w:spacing w:line="276" w:lineRule="auto"/>
        <w:rPr>
          <w:kern w:val="2"/>
        </w:rPr>
      </w:pPr>
      <w:r>
        <w:rPr>
          <w:kern w:val="2"/>
        </w:rPr>
        <w:t xml:space="preserve">программы </w:t>
      </w:r>
      <w:r w:rsidR="007D50DD">
        <w:rPr>
          <w:kern w:val="2"/>
        </w:rPr>
        <w:t xml:space="preserve">Николаевского сельского поселения </w:t>
      </w:r>
      <w:r w:rsidR="007D50DD" w:rsidRPr="00E4511B">
        <w:rPr>
          <w:kern w:val="2"/>
        </w:rPr>
        <w:t xml:space="preserve">«Обеспечение </w:t>
      </w:r>
      <w:r w:rsidR="007D50DD">
        <w:rPr>
          <w:kern w:val="2"/>
        </w:rPr>
        <w:t xml:space="preserve">общественного порядка и </w:t>
      </w:r>
      <w:r w:rsidR="007D50DD" w:rsidRPr="00C67884">
        <w:t>профилактика правонарушений</w:t>
      </w:r>
      <w:r w:rsidR="007D50DD" w:rsidRPr="00E4511B">
        <w:rPr>
          <w:kern w:val="2"/>
        </w:rPr>
        <w:t>»</w:t>
      </w:r>
      <w:r w:rsidR="007D50DD">
        <w:rPr>
          <w:bCs/>
        </w:rPr>
        <w:t xml:space="preserve"> </w:t>
      </w:r>
      <w:r w:rsidR="007D50DD">
        <w:rPr>
          <w:kern w:val="2"/>
        </w:rPr>
        <w:t>следующие изменения:</w:t>
      </w:r>
    </w:p>
    <w:p w:rsidR="007D50DD" w:rsidRPr="00C82199" w:rsidRDefault="00BD7D23" w:rsidP="00C82199">
      <w:pPr>
        <w:pStyle w:val="14"/>
        <w:keepNext/>
        <w:keepLines/>
        <w:numPr>
          <w:ilvl w:val="1"/>
          <w:numId w:val="4"/>
        </w:numPr>
        <w:tabs>
          <w:tab w:val="left" w:pos="0"/>
        </w:tabs>
        <w:ind w:left="0" w:firstLine="0"/>
        <w:jc w:val="both"/>
        <w:rPr>
          <w:rFonts w:ascii="Times New Roman" w:hAnsi="Times New Roman"/>
        </w:rPr>
      </w:pPr>
      <w:r>
        <w:rPr>
          <w:rFonts w:ascii="Times New Roman" w:hAnsi="Times New Roman"/>
        </w:rPr>
        <w:t xml:space="preserve">В </w:t>
      </w:r>
      <w:r w:rsidR="007D50DD" w:rsidRPr="00C82199">
        <w:rPr>
          <w:rFonts w:ascii="Times New Roman" w:hAnsi="Times New Roman"/>
        </w:rPr>
        <w:t>паспорте муниципальной программы Николаевского сельского поселения «</w:t>
      </w:r>
      <w:r w:rsidR="007D50DD" w:rsidRPr="00C82199">
        <w:rPr>
          <w:rFonts w:ascii="Times New Roman" w:hAnsi="Times New Roman"/>
          <w:kern w:val="2"/>
        </w:rPr>
        <w:t xml:space="preserve">Обеспечение общественного порядка и </w:t>
      </w:r>
      <w:r w:rsidR="007D50DD" w:rsidRPr="00C82199">
        <w:rPr>
          <w:rFonts w:ascii="Times New Roman" w:hAnsi="Times New Roman"/>
        </w:rPr>
        <w:t>профилактика правонарушений», приложения 1 к постановлению Администрации Николаевского сельского поселения от 14.11.2018 № 152 позиц</w:t>
      </w:r>
      <w:r>
        <w:rPr>
          <w:rFonts w:ascii="Times New Roman" w:hAnsi="Times New Roman"/>
        </w:rPr>
        <w:t xml:space="preserve">ию «Общий объем финансирования </w:t>
      </w:r>
      <w:r w:rsidR="007D50DD" w:rsidRPr="00C82199">
        <w:rPr>
          <w:rFonts w:ascii="Times New Roman" w:hAnsi="Times New Roman"/>
        </w:rPr>
        <w:t>муниципальной программы» изложить в следующей редакции:</w:t>
      </w:r>
    </w:p>
    <w:p w:rsidR="007D50DD" w:rsidRPr="00A860F3" w:rsidRDefault="007D50DD" w:rsidP="007D50DD">
      <w:pPr>
        <w:spacing w:line="228" w:lineRule="auto"/>
        <w:ind w:left="33"/>
        <w:jc w:val="both"/>
        <w:rPr>
          <w:kern w:val="1"/>
          <w:lang w:eastAsia="ar-SA"/>
        </w:rPr>
      </w:pPr>
      <w:r>
        <w:rPr>
          <w:kern w:val="1"/>
          <w:lang w:eastAsia="ar-SA"/>
        </w:rPr>
        <w:t>«</w:t>
      </w:r>
      <w:r w:rsidRPr="00A860F3">
        <w:rPr>
          <w:kern w:val="1"/>
          <w:lang w:eastAsia="ar-SA"/>
        </w:rPr>
        <w:t xml:space="preserve">Общий объем финансирования муниципальной программы составляет </w:t>
      </w:r>
      <w:r w:rsidR="00E30295">
        <w:rPr>
          <w:kern w:val="1"/>
          <w:lang w:eastAsia="ar-SA"/>
        </w:rPr>
        <w:t>1</w:t>
      </w:r>
      <w:r w:rsidR="004654AD">
        <w:rPr>
          <w:kern w:val="1"/>
          <w:lang w:eastAsia="ar-SA"/>
        </w:rPr>
        <w:t>586</w:t>
      </w:r>
      <w:r w:rsidR="00BD7D23">
        <w:rPr>
          <w:kern w:val="1"/>
          <w:lang w:eastAsia="ar-SA"/>
        </w:rPr>
        <w:t>,0</w:t>
      </w:r>
      <w:r w:rsidR="009F5DDE">
        <w:rPr>
          <w:kern w:val="1"/>
          <w:lang w:eastAsia="ar-SA"/>
        </w:rPr>
        <w:t xml:space="preserve"> </w:t>
      </w:r>
      <w:r w:rsidRPr="00A860F3">
        <w:rPr>
          <w:kern w:val="1"/>
          <w:lang w:eastAsia="ar-SA"/>
        </w:rPr>
        <w:t>тыс. рублей, в том числе:</w:t>
      </w:r>
    </w:p>
    <w:p w:rsidR="007D50DD" w:rsidRPr="00A860F3" w:rsidRDefault="007D50DD" w:rsidP="007D50DD">
      <w:pPr>
        <w:spacing w:line="228" w:lineRule="auto"/>
        <w:ind w:left="33"/>
        <w:jc w:val="both"/>
        <w:rPr>
          <w:kern w:val="1"/>
          <w:lang w:eastAsia="ar-SA"/>
        </w:rPr>
      </w:pPr>
      <w:r w:rsidRPr="00A860F3">
        <w:rPr>
          <w:kern w:val="1"/>
          <w:lang w:eastAsia="ar-SA"/>
        </w:rPr>
        <w:t xml:space="preserve">в 2019 году – </w:t>
      </w:r>
      <w:r w:rsidR="00EE5B07">
        <w:rPr>
          <w:kern w:val="1"/>
          <w:lang w:eastAsia="ar-SA"/>
        </w:rPr>
        <w:t>1</w:t>
      </w:r>
      <w:r w:rsidR="003E17BC">
        <w:rPr>
          <w:kern w:val="1"/>
          <w:lang w:eastAsia="ar-SA"/>
        </w:rPr>
        <w:t>21</w:t>
      </w:r>
      <w:r w:rsidRPr="00A860F3">
        <w:rPr>
          <w:kern w:val="1"/>
          <w:lang w:eastAsia="ar-SA"/>
        </w:rPr>
        <w:t>,</w:t>
      </w:r>
      <w:r w:rsidR="003E17BC">
        <w:rPr>
          <w:kern w:val="1"/>
          <w:lang w:eastAsia="ar-SA"/>
        </w:rPr>
        <w:t>7</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2020 году – </w:t>
      </w:r>
      <w:r w:rsidR="00C27CD3">
        <w:rPr>
          <w:kern w:val="1"/>
          <w:lang w:eastAsia="ar-SA"/>
        </w:rPr>
        <w:t>156,4</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2021 году – </w:t>
      </w:r>
      <w:r w:rsidR="00C9429B" w:rsidRPr="00440DD5">
        <w:rPr>
          <w:kern w:val="1"/>
          <w:lang w:eastAsia="ar-SA"/>
        </w:rPr>
        <w:t>76</w:t>
      </w:r>
      <w:r w:rsidRPr="00440DD5">
        <w:rPr>
          <w:kern w:val="1"/>
          <w:lang w:eastAsia="ar-SA"/>
        </w:rPr>
        <w:t>,0</w:t>
      </w:r>
      <w:r w:rsidRPr="001B04A5">
        <w:rPr>
          <w:color w:val="FF0000"/>
          <w:kern w:val="1"/>
          <w:lang w:eastAsia="ar-SA"/>
        </w:rPr>
        <w:t xml:space="preserve"> </w:t>
      </w:r>
      <w:r w:rsidRPr="00A860F3">
        <w:rPr>
          <w:kern w:val="1"/>
          <w:lang w:eastAsia="ar-SA"/>
        </w:rPr>
        <w:t>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2022 году – </w:t>
      </w:r>
      <w:r w:rsidR="001B04A5">
        <w:rPr>
          <w:kern w:val="1"/>
          <w:lang w:eastAsia="ar-SA"/>
        </w:rPr>
        <w:t>291,8</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2023 году – </w:t>
      </w:r>
      <w:r w:rsidR="00BD7D23">
        <w:rPr>
          <w:kern w:val="1"/>
          <w:lang w:eastAsia="ar-SA"/>
        </w:rPr>
        <w:t>267,1</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lastRenderedPageBreak/>
        <w:t xml:space="preserve">в 2024 году – </w:t>
      </w:r>
      <w:r w:rsidR="004E792A">
        <w:rPr>
          <w:kern w:val="1"/>
          <w:lang w:eastAsia="ar-SA"/>
        </w:rPr>
        <w:t>1</w:t>
      </w:r>
      <w:r w:rsidR="00D02E00">
        <w:rPr>
          <w:kern w:val="1"/>
          <w:lang w:eastAsia="ar-SA"/>
        </w:rPr>
        <w:t>96</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2025 году – </w:t>
      </w:r>
      <w:r w:rsidR="004E792A">
        <w:rPr>
          <w:kern w:val="1"/>
          <w:lang w:eastAsia="ar-SA"/>
        </w:rPr>
        <w:t>1</w:t>
      </w:r>
      <w:r w:rsidRPr="00A860F3">
        <w:rPr>
          <w:kern w:val="1"/>
          <w:lang w:eastAsia="ar-SA"/>
        </w:rPr>
        <w:t>1,0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2026 году – </w:t>
      </w:r>
      <w:r w:rsidR="002146DA">
        <w:rPr>
          <w:kern w:val="1"/>
          <w:lang w:eastAsia="ar-SA"/>
        </w:rPr>
        <w:t>2</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2027 году – </w:t>
      </w:r>
      <w:r w:rsidR="004E792A">
        <w:rPr>
          <w:kern w:val="1"/>
          <w:lang w:eastAsia="ar-SA"/>
        </w:rPr>
        <w:t>11</w:t>
      </w:r>
      <w:r w:rsidRPr="00A860F3">
        <w:rPr>
          <w:kern w:val="1"/>
          <w:lang w:eastAsia="ar-SA"/>
        </w:rPr>
        <w:t>1,0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2028 году – 1</w:t>
      </w:r>
      <w:r w:rsidR="002146DA">
        <w:rPr>
          <w:kern w:val="1"/>
          <w:lang w:eastAsia="ar-SA"/>
        </w:rPr>
        <w:t>2</w:t>
      </w:r>
      <w:r w:rsidR="004E792A">
        <w:rPr>
          <w:kern w:val="1"/>
          <w:lang w:eastAsia="ar-SA"/>
        </w:rPr>
        <w:t>1</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2029 году – 1</w:t>
      </w:r>
      <w:r w:rsidR="004E792A">
        <w:rPr>
          <w:kern w:val="1"/>
          <w:lang w:eastAsia="ar-SA"/>
        </w:rPr>
        <w:t>11</w:t>
      </w:r>
      <w:r w:rsidRPr="00A860F3">
        <w:rPr>
          <w:kern w:val="1"/>
          <w:lang w:eastAsia="ar-SA"/>
        </w:rPr>
        <w:t>,0 тыс. рублей;</w:t>
      </w:r>
    </w:p>
    <w:p w:rsidR="007D50DD" w:rsidRDefault="002146DA" w:rsidP="007D50DD">
      <w:pPr>
        <w:spacing w:line="228" w:lineRule="auto"/>
        <w:ind w:left="33"/>
        <w:jc w:val="both"/>
        <w:rPr>
          <w:kern w:val="1"/>
          <w:lang w:eastAsia="ar-SA"/>
        </w:rPr>
      </w:pPr>
      <w:r>
        <w:rPr>
          <w:kern w:val="1"/>
          <w:lang w:eastAsia="ar-SA"/>
        </w:rPr>
        <w:t>в 2030 году – 12</w:t>
      </w:r>
      <w:r w:rsidR="004E792A">
        <w:rPr>
          <w:kern w:val="1"/>
          <w:lang w:eastAsia="ar-SA"/>
        </w:rPr>
        <w:t>1</w:t>
      </w:r>
      <w:r w:rsidR="007D50DD" w:rsidRPr="00A860F3">
        <w:rPr>
          <w:kern w:val="1"/>
          <w:lang w:eastAsia="ar-SA"/>
        </w:rPr>
        <w:t>,0 тыс. рублей.</w:t>
      </w:r>
      <w:r w:rsidR="007D50DD">
        <w:rPr>
          <w:kern w:val="1"/>
          <w:lang w:eastAsia="ar-SA"/>
        </w:rPr>
        <w:t>»</w:t>
      </w:r>
    </w:p>
    <w:p w:rsidR="007D50DD" w:rsidRPr="00C82199" w:rsidRDefault="007D50DD" w:rsidP="007D50DD">
      <w:pPr>
        <w:pStyle w:val="14"/>
        <w:keepNext/>
        <w:keepLines/>
        <w:tabs>
          <w:tab w:val="left" w:pos="0"/>
        </w:tabs>
        <w:ind w:left="0" w:firstLine="0"/>
        <w:jc w:val="both"/>
        <w:rPr>
          <w:rFonts w:ascii="Times New Roman" w:hAnsi="Times New Roman"/>
        </w:rPr>
      </w:pPr>
      <w:r w:rsidRPr="00C82199">
        <w:rPr>
          <w:rFonts w:ascii="Times New Roman" w:hAnsi="Times New Roman"/>
        </w:rPr>
        <w:t>позицию «Объем средств бюджета Николаевского сельского поселения» изложить в следующей редакции:</w:t>
      </w:r>
    </w:p>
    <w:p w:rsidR="007D50DD" w:rsidRPr="00A860F3" w:rsidRDefault="007D50DD" w:rsidP="007D50DD">
      <w:pPr>
        <w:spacing w:line="228" w:lineRule="auto"/>
        <w:ind w:left="33"/>
        <w:jc w:val="both"/>
        <w:rPr>
          <w:kern w:val="1"/>
          <w:lang w:eastAsia="ar-SA"/>
        </w:rPr>
      </w:pPr>
    </w:p>
    <w:p w:rsidR="007D50DD" w:rsidRPr="00A860F3" w:rsidRDefault="007D50DD" w:rsidP="007D50DD">
      <w:pPr>
        <w:spacing w:line="228" w:lineRule="auto"/>
        <w:ind w:left="33"/>
        <w:jc w:val="both"/>
        <w:rPr>
          <w:kern w:val="1"/>
          <w:lang w:eastAsia="ar-SA"/>
        </w:rPr>
      </w:pPr>
      <w:r>
        <w:rPr>
          <w:kern w:val="1"/>
          <w:lang w:eastAsia="ar-SA"/>
        </w:rPr>
        <w:t>«</w:t>
      </w:r>
      <w:r w:rsidRPr="00A860F3">
        <w:rPr>
          <w:kern w:val="1"/>
          <w:lang w:eastAsia="ar-SA"/>
        </w:rPr>
        <w:t xml:space="preserve">Объем средств бюджета Николаевского сельского поселения </w:t>
      </w:r>
      <w:r w:rsidR="00C9429B">
        <w:rPr>
          <w:kern w:val="1"/>
          <w:lang w:eastAsia="ar-SA"/>
        </w:rPr>
        <w:t>1</w:t>
      </w:r>
      <w:r w:rsidR="004654AD">
        <w:rPr>
          <w:kern w:val="1"/>
          <w:lang w:eastAsia="ar-SA"/>
        </w:rPr>
        <w:t>586</w:t>
      </w:r>
      <w:r w:rsidR="001B04A5">
        <w:rPr>
          <w:kern w:val="1"/>
          <w:lang w:eastAsia="ar-SA"/>
        </w:rPr>
        <w:t>,</w:t>
      </w:r>
      <w:r w:rsidR="00BD7D23">
        <w:rPr>
          <w:kern w:val="1"/>
          <w:lang w:eastAsia="ar-SA"/>
        </w:rPr>
        <w:t>0</w:t>
      </w:r>
      <w:r w:rsidR="004E792A">
        <w:rPr>
          <w:kern w:val="1"/>
          <w:lang w:eastAsia="ar-SA"/>
        </w:rPr>
        <w:t xml:space="preserve"> </w:t>
      </w:r>
      <w:r w:rsidRPr="00A860F3">
        <w:rPr>
          <w:kern w:val="1"/>
          <w:lang w:eastAsia="ar-SA"/>
        </w:rPr>
        <w:t>тыс. рублей, в том числе:</w:t>
      </w:r>
    </w:p>
    <w:p w:rsidR="007D50DD" w:rsidRPr="00A860F3" w:rsidRDefault="007D50DD" w:rsidP="007D50DD">
      <w:pPr>
        <w:spacing w:line="228" w:lineRule="auto"/>
        <w:ind w:left="33"/>
        <w:jc w:val="both"/>
        <w:rPr>
          <w:kern w:val="1"/>
          <w:lang w:eastAsia="ar-SA"/>
        </w:rPr>
      </w:pPr>
      <w:r w:rsidRPr="00A860F3">
        <w:rPr>
          <w:kern w:val="1"/>
          <w:lang w:eastAsia="ar-SA"/>
        </w:rPr>
        <w:t xml:space="preserve">в 2019 году – </w:t>
      </w:r>
      <w:r w:rsidR="00EE5B07">
        <w:rPr>
          <w:kern w:val="1"/>
          <w:lang w:eastAsia="ar-SA"/>
        </w:rPr>
        <w:t>1</w:t>
      </w:r>
      <w:r w:rsidR="00691FBA">
        <w:rPr>
          <w:kern w:val="1"/>
          <w:lang w:eastAsia="ar-SA"/>
        </w:rPr>
        <w:t>21</w:t>
      </w:r>
      <w:r w:rsidRPr="00A860F3">
        <w:rPr>
          <w:kern w:val="1"/>
          <w:lang w:eastAsia="ar-SA"/>
        </w:rPr>
        <w:t>,</w:t>
      </w:r>
      <w:r w:rsidR="00691FBA">
        <w:rPr>
          <w:kern w:val="1"/>
          <w:lang w:eastAsia="ar-SA"/>
        </w:rPr>
        <w:t>7</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2020 году – 1</w:t>
      </w:r>
      <w:r w:rsidR="00540E86">
        <w:rPr>
          <w:kern w:val="1"/>
          <w:lang w:eastAsia="ar-SA"/>
        </w:rPr>
        <w:t>56</w:t>
      </w:r>
      <w:r w:rsidRPr="00A860F3">
        <w:rPr>
          <w:kern w:val="1"/>
          <w:lang w:eastAsia="ar-SA"/>
        </w:rPr>
        <w:t>,</w:t>
      </w:r>
      <w:r w:rsidR="00540E86">
        <w:rPr>
          <w:kern w:val="1"/>
          <w:lang w:eastAsia="ar-SA"/>
        </w:rPr>
        <w:t>4</w:t>
      </w:r>
      <w:r w:rsidRPr="00A860F3">
        <w:rPr>
          <w:kern w:val="1"/>
          <w:lang w:eastAsia="ar-SA"/>
        </w:rPr>
        <w:t xml:space="preserve"> тыс. рублей;</w:t>
      </w:r>
    </w:p>
    <w:p w:rsidR="007D50DD" w:rsidRPr="00A860F3" w:rsidRDefault="00C9429B" w:rsidP="007D50DD">
      <w:pPr>
        <w:spacing w:line="228" w:lineRule="auto"/>
        <w:ind w:left="33"/>
        <w:jc w:val="both"/>
        <w:rPr>
          <w:kern w:val="1"/>
          <w:lang w:eastAsia="ar-SA"/>
        </w:rPr>
      </w:pPr>
      <w:r>
        <w:rPr>
          <w:kern w:val="1"/>
          <w:lang w:eastAsia="ar-SA"/>
        </w:rPr>
        <w:t>в 2021 году – 76</w:t>
      </w:r>
      <w:r w:rsidR="007D50DD"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2022 году – </w:t>
      </w:r>
      <w:r w:rsidR="001B04A5">
        <w:rPr>
          <w:kern w:val="1"/>
          <w:lang w:eastAsia="ar-SA"/>
        </w:rPr>
        <w:t>291,8</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 xml:space="preserve">в 2023 году – </w:t>
      </w:r>
      <w:r w:rsidR="00BD7D23">
        <w:rPr>
          <w:kern w:val="1"/>
          <w:lang w:eastAsia="ar-SA"/>
        </w:rPr>
        <w:t>267,1</w:t>
      </w:r>
      <w:r w:rsidRPr="00A860F3">
        <w:rPr>
          <w:kern w:val="1"/>
          <w:lang w:eastAsia="ar-SA"/>
        </w:rPr>
        <w:t xml:space="preserve">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2024 году – 1</w:t>
      </w:r>
      <w:r w:rsidR="004654AD">
        <w:rPr>
          <w:kern w:val="1"/>
          <w:lang w:eastAsia="ar-SA"/>
        </w:rPr>
        <w:t>96</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2025 году –</w:t>
      </w:r>
      <w:r w:rsidR="001B04A5">
        <w:rPr>
          <w:kern w:val="1"/>
          <w:lang w:eastAsia="ar-SA"/>
        </w:rPr>
        <w:t xml:space="preserve"> </w:t>
      </w:r>
      <w:r w:rsidR="004E792A">
        <w:rPr>
          <w:kern w:val="1"/>
          <w:lang w:eastAsia="ar-SA"/>
        </w:rPr>
        <w:t>11</w:t>
      </w:r>
      <w:r w:rsidRPr="00A860F3">
        <w:rPr>
          <w:kern w:val="1"/>
          <w:lang w:eastAsia="ar-SA"/>
        </w:rPr>
        <w:t>,0 тыс. рублей.</w:t>
      </w:r>
    </w:p>
    <w:p w:rsidR="007D50DD" w:rsidRPr="00A860F3" w:rsidRDefault="004654AD" w:rsidP="007D50DD">
      <w:pPr>
        <w:spacing w:line="228" w:lineRule="auto"/>
        <w:ind w:left="33"/>
        <w:jc w:val="both"/>
        <w:rPr>
          <w:kern w:val="1"/>
          <w:lang w:eastAsia="ar-SA"/>
        </w:rPr>
      </w:pPr>
      <w:r>
        <w:rPr>
          <w:kern w:val="1"/>
          <w:lang w:eastAsia="ar-SA"/>
        </w:rPr>
        <w:t xml:space="preserve">в 2026 году – </w:t>
      </w:r>
      <w:r w:rsidR="002146DA">
        <w:rPr>
          <w:kern w:val="1"/>
          <w:lang w:eastAsia="ar-SA"/>
        </w:rPr>
        <w:t>2</w:t>
      </w:r>
      <w:r w:rsidR="007D50DD"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2027 году – 1</w:t>
      </w:r>
      <w:r w:rsidR="004E792A">
        <w:rPr>
          <w:kern w:val="1"/>
          <w:lang w:eastAsia="ar-SA"/>
        </w:rPr>
        <w:t>11</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2028 году – 1</w:t>
      </w:r>
      <w:r w:rsidR="002146DA">
        <w:rPr>
          <w:kern w:val="1"/>
          <w:lang w:eastAsia="ar-SA"/>
        </w:rPr>
        <w:t>2</w:t>
      </w:r>
      <w:r w:rsidR="004E792A">
        <w:rPr>
          <w:kern w:val="1"/>
          <w:lang w:eastAsia="ar-SA"/>
        </w:rPr>
        <w:t>1</w:t>
      </w:r>
      <w:r w:rsidRPr="00A860F3">
        <w:rPr>
          <w:kern w:val="1"/>
          <w:lang w:eastAsia="ar-SA"/>
        </w:rPr>
        <w:t>,0 тыс. рублей.</w:t>
      </w:r>
    </w:p>
    <w:p w:rsidR="007D50DD" w:rsidRPr="00A860F3" w:rsidRDefault="007D50DD" w:rsidP="007D50DD">
      <w:pPr>
        <w:spacing w:line="228" w:lineRule="auto"/>
        <w:ind w:left="33"/>
        <w:jc w:val="both"/>
        <w:rPr>
          <w:kern w:val="1"/>
          <w:lang w:eastAsia="ar-SA"/>
        </w:rPr>
      </w:pPr>
      <w:r w:rsidRPr="00A860F3">
        <w:rPr>
          <w:kern w:val="1"/>
          <w:lang w:eastAsia="ar-SA"/>
        </w:rPr>
        <w:t>в 2029 году – 1</w:t>
      </w:r>
      <w:r w:rsidR="004E792A">
        <w:rPr>
          <w:kern w:val="1"/>
          <w:lang w:eastAsia="ar-SA"/>
        </w:rPr>
        <w:t>11</w:t>
      </w:r>
      <w:r w:rsidRPr="00A860F3">
        <w:rPr>
          <w:kern w:val="1"/>
          <w:lang w:eastAsia="ar-SA"/>
        </w:rPr>
        <w:t>,0 тыс. рублей;</w:t>
      </w:r>
    </w:p>
    <w:p w:rsidR="007D50DD" w:rsidRDefault="007D50DD" w:rsidP="007D50DD">
      <w:pPr>
        <w:spacing w:line="228" w:lineRule="auto"/>
        <w:ind w:left="33"/>
        <w:jc w:val="both"/>
        <w:rPr>
          <w:kern w:val="1"/>
          <w:lang w:eastAsia="ar-SA"/>
        </w:rPr>
      </w:pPr>
      <w:r w:rsidRPr="00A860F3">
        <w:rPr>
          <w:kern w:val="1"/>
          <w:lang w:eastAsia="ar-SA"/>
        </w:rPr>
        <w:t>в 2030 году – 1</w:t>
      </w:r>
      <w:r w:rsidR="002146DA">
        <w:rPr>
          <w:kern w:val="1"/>
          <w:lang w:eastAsia="ar-SA"/>
        </w:rPr>
        <w:t>2</w:t>
      </w:r>
      <w:r w:rsidR="004E792A">
        <w:rPr>
          <w:kern w:val="1"/>
          <w:lang w:eastAsia="ar-SA"/>
        </w:rPr>
        <w:t>1</w:t>
      </w:r>
      <w:r w:rsidRPr="00A860F3">
        <w:rPr>
          <w:kern w:val="1"/>
          <w:lang w:eastAsia="ar-SA"/>
        </w:rPr>
        <w:t>,0 тыс. рублей.</w:t>
      </w:r>
      <w:r>
        <w:rPr>
          <w:kern w:val="1"/>
          <w:lang w:eastAsia="ar-SA"/>
        </w:rPr>
        <w:t>»</w:t>
      </w:r>
    </w:p>
    <w:p w:rsidR="006D606C" w:rsidRDefault="006D606C" w:rsidP="007D50DD">
      <w:pPr>
        <w:spacing w:line="228" w:lineRule="auto"/>
        <w:ind w:left="33"/>
        <w:jc w:val="both"/>
        <w:rPr>
          <w:kern w:val="1"/>
          <w:lang w:eastAsia="ar-SA"/>
        </w:rPr>
      </w:pPr>
    </w:p>
    <w:p w:rsidR="00175274" w:rsidRPr="00A860F3" w:rsidRDefault="007D50DD" w:rsidP="00175274">
      <w:pPr>
        <w:widowControl w:val="0"/>
        <w:autoSpaceDE w:val="0"/>
        <w:autoSpaceDN w:val="0"/>
        <w:adjustRightInd w:val="0"/>
        <w:spacing w:line="228" w:lineRule="auto"/>
        <w:jc w:val="center"/>
      </w:pPr>
      <w:r>
        <w:rPr>
          <w:kern w:val="1"/>
          <w:lang w:eastAsia="ar-SA"/>
        </w:rPr>
        <w:t>1.2</w:t>
      </w:r>
      <w:r w:rsidR="00175274">
        <w:rPr>
          <w:kern w:val="1"/>
          <w:lang w:eastAsia="ar-SA"/>
        </w:rPr>
        <w:t>.</w:t>
      </w:r>
      <w:r w:rsidR="006D606C">
        <w:rPr>
          <w:kern w:val="1"/>
          <w:lang w:eastAsia="ar-SA"/>
        </w:rPr>
        <w:t xml:space="preserve"> </w:t>
      </w:r>
      <w:r>
        <w:rPr>
          <w:kern w:val="1"/>
          <w:lang w:eastAsia="ar-SA"/>
        </w:rPr>
        <w:t>В паспорте подпрограммы</w:t>
      </w:r>
      <w:r w:rsidR="00343EF4">
        <w:rPr>
          <w:kern w:val="1"/>
          <w:lang w:eastAsia="ar-SA"/>
        </w:rPr>
        <w:t xml:space="preserve"> </w:t>
      </w:r>
      <w:r w:rsidR="00175274" w:rsidRPr="00A860F3">
        <w:t>Противодействие коррупции в Николаевском сельском поселении»</w:t>
      </w:r>
    </w:p>
    <w:p w:rsidR="00343EF4" w:rsidRPr="00C82199" w:rsidRDefault="00343EF4" w:rsidP="00175274">
      <w:pPr>
        <w:spacing w:line="228" w:lineRule="auto"/>
        <w:jc w:val="both"/>
      </w:pPr>
      <w:r w:rsidRPr="00C82199">
        <w:t>позиц</w:t>
      </w:r>
      <w:r w:rsidR="00BD7D23">
        <w:t xml:space="preserve">ию «Общий объем финансирования </w:t>
      </w:r>
      <w:r w:rsidRPr="00C82199">
        <w:t>муниципальной программы» изложить в следующей редакции:</w:t>
      </w:r>
    </w:p>
    <w:p w:rsidR="00343EF4" w:rsidRDefault="00343EF4" w:rsidP="00343EF4">
      <w:pPr>
        <w:pStyle w:val="14"/>
        <w:keepNext/>
        <w:keepLines/>
        <w:tabs>
          <w:tab w:val="left" w:pos="0"/>
        </w:tabs>
        <w:jc w:val="both"/>
      </w:pPr>
    </w:p>
    <w:p w:rsidR="00F1548C" w:rsidRPr="00A860F3" w:rsidRDefault="00343EF4" w:rsidP="00F1548C">
      <w:pPr>
        <w:pStyle w:val="a5"/>
        <w:spacing w:line="228" w:lineRule="auto"/>
        <w:jc w:val="both"/>
        <w:rPr>
          <w:rFonts w:ascii="Times New Roman" w:hAnsi="Times New Roman" w:cs="Times New Roman"/>
          <w:sz w:val="28"/>
          <w:szCs w:val="28"/>
        </w:rPr>
      </w:pPr>
      <w:r>
        <w:rPr>
          <w:kern w:val="1"/>
          <w:lang w:eastAsia="ar-SA"/>
        </w:rPr>
        <w:t>«</w:t>
      </w:r>
      <w:r w:rsidR="00F1548C" w:rsidRPr="00A860F3">
        <w:rPr>
          <w:rFonts w:ascii="Times New Roman" w:hAnsi="Times New Roman" w:cs="Times New Roman"/>
          <w:sz w:val="28"/>
          <w:szCs w:val="28"/>
        </w:rPr>
        <w:t xml:space="preserve">Общий объем финансирования подпрограммы составляет </w:t>
      </w:r>
      <w:r w:rsidR="004654AD">
        <w:rPr>
          <w:rFonts w:ascii="Times New Roman" w:hAnsi="Times New Roman" w:cs="Times New Roman"/>
          <w:sz w:val="28"/>
          <w:szCs w:val="28"/>
        </w:rPr>
        <w:t>2</w:t>
      </w:r>
      <w:r w:rsidR="001B04A5">
        <w:rPr>
          <w:rFonts w:ascii="Times New Roman" w:hAnsi="Times New Roman" w:cs="Times New Roman"/>
          <w:sz w:val="28"/>
          <w:szCs w:val="28"/>
        </w:rPr>
        <w:t>7,0</w:t>
      </w:r>
      <w:r w:rsidR="00F1548C" w:rsidRPr="00A860F3">
        <w:rPr>
          <w:rFonts w:ascii="Times New Roman" w:hAnsi="Times New Roman" w:cs="Times New Roman"/>
          <w:sz w:val="28"/>
          <w:szCs w:val="28"/>
        </w:rPr>
        <w:t xml:space="preserve"> тыс. рублей, в том числе:</w:t>
      </w:r>
    </w:p>
    <w:p w:rsidR="00F1548C" w:rsidRPr="00A860F3" w:rsidRDefault="00F1548C" w:rsidP="00F1548C">
      <w:pPr>
        <w:spacing w:line="228" w:lineRule="auto"/>
        <w:ind w:left="33"/>
        <w:jc w:val="both"/>
        <w:rPr>
          <w:kern w:val="1"/>
          <w:lang w:eastAsia="ar-SA"/>
        </w:rPr>
      </w:pPr>
      <w:r w:rsidRPr="00A860F3">
        <w:rPr>
          <w:kern w:val="1"/>
          <w:lang w:eastAsia="ar-SA"/>
        </w:rPr>
        <w:t>в 2019 году – 0,0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2020 году – </w:t>
      </w:r>
      <w:r w:rsidR="00CF1714">
        <w:rPr>
          <w:kern w:val="1"/>
          <w:lang w:eastAsia="ar-SA"/>
        </w:rPr>
        <w:t>3,5</w:t>
      </w:r>
      <w:r w:rsidRPr="00A860F3">
        <w:rPr>
          <w:kern w:val="1"/>
          <w:lang w:eastAsia="ar-SA"/>
        </w:rPr>
        <w:t xml:space="preserve">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2021 году – 0,0 тыс. рублей;</w:t>
      </w:r>
    </w:p>
    <w:p w:rsidR="00F1548C" w:rsidRPr="00A860F3" w:rsidRDefault="00540E86" w:rsidP="00F1548C">
      <w:pPr>
        <w:spacing w:line="228" w:lineRule="auto"/>
        <w:ind w:left="33"/>
        <w:jc w:val="both"/>
        <w:rPr>
          <w:kern w:val="1"/>
          <w:lang w:eastAsia="ar-SA"/>
        </w:rPr>
      </w:pPr>
      <w:r>
        <w:rPr>
          <w:kern w:val="1"/>
          <w:lang w:eastAsia="ar-SA"/>
        </w:rPr>
        <w:t xml:space="preserve">в 2022 году – </w:t>
      </w:r>
      <w:r w:rsidR="001B04A5">
        <w:rPr>
          <w:kern w:val="1"/>
          <w:lang w:eastAsia="ar-SA"/>
        </w:rPr>
        <w:t>3,5</w:t>
      </w:r>
      <w:r w:rsidR="00F1548C" w:rsidRPr="00A860F3">
        <w:rPr>
          <w:kern w:val="1"/>
          <w:lang w:eastAsia="ar-SA"/>
        </w:rPr>
        <w:t xml:space="preserve">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2023 году – 0,0 тыс. рублей;</w:t>
      </w:r>
    </w:p>
    <w:p w:rsidR="00F1548C" w:rsidRPr="00A860F3" w:rsidRDefault="00D46FF4" w:rsidP="00F1548C">
      <w:pPr>
        <w:spacing w:line="228" w:lineRule="auto"/>
        <w:ind w:left="33"/>
        <w:jc w:val="both"/>
        <w:rPr>
          <w:kern w:val="1"/>
          <w:lang w:eastAsia="ar-SA"/>
        </w:rPr>
      </w:pPr>
      <w:r>
        <w:rPr>
          <w:kern w:val="1"/>
          <w:lang w:eastAsia="ar-SA"/>
        </w:rPr>
        <w:t xml:space="preserve">в 2024 году – </w:t>
      </w:r>
      <w:r w:rsidR="001B04A5">
        <w:rPr>
          <w:kern w:val="1"/>
          <w:lang w:eastAsia="ar-SA"/>
        </w:rPr>
        <w:t>0</w:t>
      </w:r>
      <w:r w:rsidR="00F1548C"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2025 году – 0,0 тыс. рублей.</w:t>
      </w:r>
    </w:p>
    <w:p w:rsidR="00F1548C" w:rsidRPr="00A860F3" w:rsidRDefault="004654AD" w:rsidP="00F1548C">
      <w:pPr>
        <w:spacing w:line="228" w:lineRule="auto"/>
        <w:ind w:left="33"/>
        <w:jc w:val="both"/>
        <w:rPr>
          <w:kern w:val="1"/>
          <w:lang w:eastAsia="ar-SA"/>
        </w:rPr>
      </w:pPr>
      <w:r>
        <w:rPr>
          <w:kern w:val="1"/>
          <w:lang w:eastAsia="ar-SA"/>
        </w:rPr>
        <w:t xml:space="preserve">в 2026 году – </w:t>
      </w:r>
      <w:r w:rsidR="00F1548C" w:rsidRPr="00A860F3">
        <w:rPr>
          <w:kern w:val="1"/>
          <w:lang w:eastAsia="ar-SA"/>
        </w:rPr>
        <w:t>0,0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2027 году – 0,0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2028 году – 10,0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2029 году – 0,0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2030 году – 10,0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Объем средств бюджета Николаевского сельского поселения </w:t>
      </w:r>
      <w:r w:rsidR="004654AD">
        <w:rPr>
          <w:kern w:val="1"/>
          <w:lang w:eastAsia="ar-SA"/>
        </w:rPr>
        <w:t>2</w:t>
      </w:r>
      <w:r w:rsidR="001B04A5">
        <w:rPr>
          <w:kern w:val="1"/>
          <w:lang w:eastAsia="ar-SA"/>
        </w:rPr>
        <w:t>7</w:t>
      </w:r>
      <w:r w:rsidR="00CF1714">
        <w:rPr>
          <w:kern w:val="1"/>
          <w:lang w:eastAsia="ar-SA"/>
        </w:rPr>
        <w:t>,</w:t>
      </w:r>
      <w:r w:rsidR="001B04A5">
        <w:rPr>
          <w:kern w:val="1"/>
          <w:lang w:eastAsia="ar-SA"/>
        </w:rPr>
        <w:t>0</w:t>
      </w:r>
      <w:r w:rsidRPr="00A860F3">
        <w:rPr>
          <w:kern w:val="2"/>
        </w:rPr>
        <w:t xml:space="preserve"> </w:t>
      </w:r>
      <w:r w:rsidRPr="00A860F3">
        <w:rPr>
          <w:kern w:val="1"/>
          <w:lang w:eastAsia="ar-SA"/>
        </w:rPr>
        <w:t>тыс. рублей, в том числе:</w:t>
      </w:r>
    </w:p>
    <w:p w:rsidR="00F1548C" w:rsidRPr="00A860F3" w:rsidRDefault="00F1548C" w:rsidP="00F1548C">
      <w:pPr>
        <w:spacing w:line="228" w:lineRule="auto"/>
        <w:ind w:left="33"/>
        <w:jc w:val="both"/>
        <w:rPr>
          <w:kern w:val="1"/>
          <w:lang w:eastAsia="ar-SA"/>
        </w:rPr>
      </w:pPr>
      <w:r w:rsidRPr="00A860F3">
        <w:rPr>
          <w:kern w:val="1"/>
          <w:lang w:eastAsia="ar-SA"/>
        </w:rPr>
        <w:t xml:space="preserve">в 2019 году – </w:t>
      </w:r>
      <w:r>
        <w:rPr>
          <w:kern w:val="1"/>
          <w:lang w:eastAsia="ar-SA"/>
        </w:rPr>
        <w:t>0</w:t>
      </w:r>
      <w:r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2020 году – </w:t>
      </w:r>
      <w:r w:rsidR="00CF1714">
        <w:rPr>
          <w:kern w:val="1"/>
          <w:lang w:eastAsia="ar-SA"/>
        </w:rPr>
        <w:t>3,5</w:t>
      </w:r>
      <w:r w:rsidRPr="00A860F3">
        <w:rPr>
          <w:kern w:val="1"/>
          <w:lang w:eastAsia="ar-SA"/>
        </w:rPr>
        <w:t xml:space="preserve">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2021 году – </w:t>
      </w:r>
      <w:r>
        <w:rPr>
          <w:kern w:val="1"/>
          <w:lang w:eastAsia="ar-SA"/>
        </w:rPr>
        <w:t>0</w:t>
      </w:r>
      <w:r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lastRenderedPageBreak/>
        <w:t>в 2022 году –</w:t>
      </w:r>
      <w:r w:rsidR="00540E86">
        <w:rPr>
          <w:kern w:val="1"/>
          <w:lang w:eastAsia="ar-SA"/>
        </w:rPr>
        <w:t xml:space="preserve"> </w:t>
      </w:r>
      <w:r w:rsidR="001B04A5">
        <w:rPr>
          <w:kern w:val="1"/>
          <w:lang w:eastAsia="ar-SA"/>
        </w:rPr>
        <w:t>3,5</w:t>
      </w:r>
      <w:r w:rsidRPr="00A860F3">
        <w:rPr>
          <w:kern w:val="1"/>
          <w:lang w:eastAsia="ar-SA"/>
        </w:rPr>
        <w:t xml:space="preserve">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2023 году – </w:t>
      </w:r>
      <w:r>
        <w:rPr>
          <w:kern w:val="1"/>
          <w:lang w:eastAsia="ar-SA"/>
        </w:rPr>
        <w:t>0</w:t>
      </w:r>
      <w:r w:rsidRPr="00A860F3">
        <w:rPr>
          <w:kern w:val="1"/>
          <w:lang w:eastAsia="ar-SA"/>
        </w:rPr>
        <w:t>,0 тыс. рублей;</w:t>
      </w:r>
    </w:p>
    <w:p w:rsidR="00F1548C" w:rsidRPr="00A860F3" w:rsidRDefault="00D46FF4" w:rsidP="00F1548C">
      <w:pPr>
        <w:spacing w:line="228" w:lineRule="auto"/>
        <w:ind w:left="33"/>
        <w:jc w:val="both"/>
        <w:rPr>
          <w:kern w:val="1"/>
          <w:lang w:eastAsia="ar-SA"/>
        </w:rPr>
      </w:pPr>
      <w:r>
        <w:rPr>
          <w:kern w:val="1"/>
          <w:lang w:eastAsia="ar-SA"/>
        </w:rPr>
        <w:t xml:space="preserve">в 2024 году – </w:t>
      </w:r>
      <w:r w:rsidR="001B04A5">
        <w:rPr>
          <w:kern w:val="1"/>
          <w:lang w:eastAsia="ar-SA"/>
        </w:rPr>
        <w:t>0</w:t>
      </w:r>
      <w:r w:rsidR="00F1548C"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2025 году – </w:t>
      </w:r>
      <w:r>
        <w:rPr>
          <w:kern w:val="1"/>
          <w:lang w:eastAsia="ar-SA"/>
        </w:rPr>
        <w:t>0</w:t>
      </w:r>
      <w:r w:rsidRPr="00A860F3">
        <w:rPr>
          <w:kern w:val="1"/>
          <w:lang w:eastAsia="ar-SA"/>
        </w:rPr>
        <w:t>,0 тыс. рублей.</w:t>
      </w:r>
    </w:p>
    <w:p w:rsidR="00F1548C" w:rsidRPr="00A860F3" w:rsidRDefault="004654AD" w:rsidP="00F1548C">
      <w:pPr>
        <w:spacing w:line="228" w:lineRule="auto"/>
        <w:ind w:left="33"/>
        <w:jc w:val="both"/>
        <w:rPr>
          <w:kern w:val="1"/>
          <w:lang w:eastAsia="ar-SA"/>
        </w:rPr>
      </w:pPr>
      <w:r>
        <w:rPr>
          <w:kern w:val="1"/>
          <w:lang w:eastAsia="ar-SA"/>
        </w:rPr>
        <w:t xml:space="preserve">в 2026 году – </w:t>
      </w:r>
      <w:r w:rsidR="00F1548C">
        <w:rPr>
          <w:kern w:val="1"/>
          <w:lang w:eastAsia="ar-SA"/>
        </w:rPr>
        <w:t>0</w:t>
      </w:r>
      <w:r w:rsidR="00F1548C"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2027 году – </w:t>
      </w:r>
      <w:r>
        <w:rPr>
          <w:kern w:val="1"/>
          <w:lang w:eastAsia="ar-SA"/>
        </w:rPr>
        <w:t>0</w:t>
      </w:r>
      <w:r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2028 году – 1</w:t>
      </w:r>
      <w:r>
        <w:rPr>
          <w:kern w:val="1"/>
          <w:lang w:eastAsia="ar-SA"/>
        </w:rPr>
        <w:t>0</w:t>
      </w:r>
      <w:r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 xml:space="preserve">в 2029 году – </w:t>
      </w:r>
      <w:r>
        <w:rPr>
          <w:kern w:val="1"/>
          <w:lang w:eastAsia="ar-SA"/>
        </w:rPr>
        <w:t>0</w:t>
      </w:r>
      <w:r w:rsidRPr="00A860F3">
        <w:rPr>
          <w:kern w:val="1"/>
          <w:lang w:eastAsia="ar-SA"/>
        </w:rPr>
        <w:t>,0 тыс. рублей;</w:t>
      </w:r>
    </w:p>
    <w:p w:rsidR="00F1548C" w:rsidRPr="00A860F3" w:rsidRDefault="00F1548C" w:rsidP="00F1548C">
      <w:pPr>
        <w:spacing w:line="228" w:lineRule="auto"/>
        <w:ind w:left="33"/>
        <w:jc w:val="both"/>
        <w:rPr>
          <w:kern w:val="1"/>
          <w:lang w:eastAsia="ar-SA"/>
        </w:rPr>
      </w:pPr>
      <w:r w:rsidRPr="00A860F3">
        <w:rPr>
          <w:kern w:val="1"/>
          <w:lang w:eastAsia="ar-SA"/>
        </w:rPr>
        <w:t>в 2030 году – 1</w:t>
      </w:r>
      <w:r>
        <w:rPr>
          <w:kern w:val="1"/>
          <w:lang w:eastAsia="ar-SA"/>
        </w:rPr>
        <w:t>0</w:t>
      </w:r>
      <w:r w:rsidRPr="00A860F3">
        <w:rPr>
          <w:kern w:val="1"/>
          <w:lang w:eastAsia="ar-SA"/>
        </w:rPr>
        <w:t>,0 тыс. рублей.</w:t>
      </w:r>
    </w:p>
    <w:p w:rsidR="00343EF4" w:rsidRPr="00A860F3" w:rsidRDefault="00343EF4" w:rsidP="00F1548C">
      <w:pPr>
        <w:spacing w:line="228" w:lineRule="auto"/>
        <w:ind w:left="33"/>
        <w:jc w:val="both"/>
        <w:rPr>
          <w:kern w:val="1"/>
          <w:lang w:eastAsia="ar-SA"/>
        </w:rPr>
      </w:pPr>
    </w:p>
    <w:p w:rsidR="00197B77" w:rsidRDefault="00C67884" w:rsidP="00197B77">
      <w:pPr>
        <w:spacing w:line="228" w:lineRule="auto"/>
        <w:ind w:left="33"/>
        <w:jc w:val="both"/>
        <w:rPr>
          <w:kern w:val="1"/>
          <w:lang w:eastAsia="ar-SA"/>
        </w:rPr>
      </w:pPr>
      <w:r>
        <w:rPr>
          <w:bCs/>
          <w:spacing w:val="-6"/>
        </w:rPr>
        <w:t xml:space="preserve">   </w:t>
      </w:r>
      <w:r w:rsidR="00197B77">
        <w:rPr>
          <w:kern w:val="1"/>
          <w:lang w:eastAsia="ar-SA"/>
        </w:rPr>
        <w:t>1.3</w:t>
      </w:r>
      <w:r w:rsidR="00175274">
        <w:rPr>
          <w:kern w:val="1"/>
          <w:lang w:eastAsia="ar-SA"/>
        </w:rPr>
        <w:t xml:space="preserve">. </w:t>
      </w:r>
      <w:r w:rsidR="00197B77">
        <w:rPr>
          <w:kern w:val="1"/>
          <w:lang w:eastAsia="ar-SA"/>
        </w:rPr>
        <w:t xml:space="preserve">  В паспорте подпрограммы «Профилактика экстремизма и терроризма в Николаевском сельском поселении»</w:t>
      </w:r>
    </w:p>
    <w:p w:rsidR="00197B77" w:rsidRPr="00C82199" w:rsidRDefault="00197B77" w:rsidP="00197B77">
      <w:pPr>
        <w:pStyle w:val="14"/>
        <w:keepNext/>
        <w:keepLines/>
        <w:tabs>
          <w:tab w:val="left" w:pos="0"/>
        </w:tabs>
        <w:ind w:left="0" w:firstLine="0"/>
        <w:jc w:val="both"/>
        <w:rPr>
          <w:rFonts w:ascii="Times New Roman" w:hAnsi="Times New Roman"/>
        </w:rPr>
      </w:pPr>
      <w:r w:rsidRPr="00C82199">
        <w:rPr>
          <w:rFonts w:ascii="Times New Roman" w:hAnsi="Times New Roman"/>
        </w:rPr>
        <w:t>позиц</w:t>
      </w:r>
      <w:r w:rsidR="00BD7D23">
        <w:rPr>
          <w:rFonts w:ascii="Times New Roman" w:hAnsi="Times New Roman"/>
        </w:rPr>
        <w:t xml:space="preserve">ию «Общий объем финансирования </w:t>
      </w:r>
      <w:r w:rsidRPr="00C82199">
        <w:rPr>
          <w:rFonts w:ascii="Times New Roman" w:hAnsi="Times New Roman"/>
        </w:rPr>
        <w:t>муниципальной программы» изложить в следующей редакции:</w:t>
      </w:r>
    </w:p>
    <w:p w:rsidR="00197B77" w:rsidRDefault="00197B77" w:rsidP="00197B77">
      <w:pPr>
        <w:pStyle w:val="14"/>
        <w:keepNext/>
        <w:keepLines/>
        <w:tabs>
          <w:tab w:val="left" w:pos="0"/>
        </w:tabs>
        <w:jc w:val="both"/>
      </w:pPr>
    </w:p>
    <w:p w:rsidR="00197B77" w:rsidRPr="00A860F3" w:rsidRDefault="00197B77" w:rsidP="00197B77">
      <w:pPr>
        <w:spacing w:line="228" w:lineRule="auto"/>
        <w:ind w:left="33"/>
        <w:jc w:val="both"/>
        <w:rPr>
          <w:kern w:val="1"/>
          <w:lang w:eastAsia="ar-SA"/>
        </w:rPr>
      </w:pPr>
      <w:r>
        <w:rPr>
          <w:kern w:val="1"/>
          <w:lang w:eastAsia="ar-SA"/>
        </w:rPr>
        <w:t>«</w:t>
      </w:r>
      <w:r w:rsidRPr="00A860F3">
        <w:rPr>
          <w:kern w:val="1"/>
          <w:lang w:eastAsia="ar-SA"/>
        </w:rPr>
        <w:t xml:space="preserve">Общий объем финансирования муниципальной программы составляет </w:t>
      </w:r>
      <w:r w:rsidR="004654AD">
        <w:rPr>
          <w:kern w:val="1"/>
          <w:lang w:eastAsia="ar-SA"/>
        </w:rPr>
        <w:t>1559</w:t>
      </w:r>
      <w:r w:rsidR="00617C08">
        <w:rPr>
          <w:kern w:val="1"/>
          <w:lang w:eastAsia="ar-SA"/>
        </w:rPr>
        <w:t>,</w:t>
      </w:r>
      <w:r w:rsidR="00BD7D23">
        <w:rPr>
          <w:kern w:val="1"/>
          <w:lang w:eastAsia="ar-SA"/>
        </w:rPr>
        <w:t>0</w:t>
      </w:r>
      <w:r w:rsidRPr="00A860F3">
        <w:rPr>
          <w:kern w:val="2"/>
        </w:rPr>
        <w:t xml:space="preserve"> </w:t>
      </w:r>
      <w:r w:rsidRPr="00A860F3">
        <w:rPr>
          <w:kern w:val="1"/>
          <w:lang w:eastAsia="ar-SA"/>
        </w:rPr>
        <w:t>тыс. рублей, в том числе:</w:t>
      </w:r>
    </w:p>
    <w:p w:rsidR="00197B77" w:rsidRPr="00A860F3" w:rsidRDefault="00197B77" w:rsidP="00197B77">
      <w:pPr>
        <w:spacing w:line="228" w:lineRule="auto"/>
        <w:ind w:left="33"/>
        <w:jc w:val="both"/>
        <w:rPr>
          <w:kern w:val="1"/>
          <w:lang w:eastAsia="ar-SA"/>
        </w:rPr>
      </w:pPr>
      <w:r w:rsidRPr="00A860F3">
        <w:rPr>
          <w:kern w:val="1"/>
          <w:lang w:eastAsia="ar-SA"/>
        </w:rPr>
        <w:t xml:space="preserve">в 2019 году – </w:t>
      </w:r>
      <w:r>
        <w:rPr>
          <w:kern w:val="1"/>
          <w:lang w:eastAsia="ar-SA"/>
        </w:rPr>
        <w:t>121</w:t>
      </w:r>
      <w:r w:rsidRPr="00A860F3">
        <w:rPr>
          <w:kern w:val="1"/>
          <w:lang w:eastAsia="ar-SA"/>
        </w:rPr>
        <w:t>,</w:t>
      </w:r>
      <w:r>
        <w:rPr>
          <w:kern w:val="1"/>
          <w:lang w:eastAsia="ar-SA"/>
        </w:rPr>
        <w:t>7</w:t>
      </w:r>
      <w:r w:rsidRPr="00A860F3">
        <w:rPr>
          <w:kern w:val="1"/>
          <w:lang w:eastAsia="ar-SA"/>
        </w:rPr>
        <w:t xml:space="preserve"> тыс. рублей;</w:t>
      </w:r>
    </w:p>
    <w:p w:rsidR="00197B77" w:rsidRPr="00A860F3" w:rsidRDefault="00197B77" w:rsidP="00197B77">
      <w:pPr>
        <w:spacing w:line="228" w:lineRule="auto"/>
        <w:ind w:left="33"/>
        <w:jc w:val="both"/>
        <w:rPr>
          <w:kern w:val="1"/>
          <w:lang w:eastAsia="ar-SA"/>
        </w:rPr>
      </w:pPr>
      <w:r w:rsidRPr="00A860F3">
        <w:rPr>
          <w:kern w:val="1"/>
          <w:lang w:eastAsia="ar-SA"/>
        </w:rPr>
        <w:t xml:space="preserve">в 2020 году – </w:t>
      </w:r>
      <w:r>
        <w:rPr>
          <w:kern w:val="1"/>
          <w:lang w:eastAsia="ar-SA"/>
        </w:rPr>
        <w:t>1</w:t>
      </w:r>
      <w:r w:rsidR="009F5DDE">
        <w:rPr>
          <w:kern w:val="1"/>
          <w:lang w:eastAsia="ar-SA"/>
        </w:rPr>
        <w:t>5</w:t>
      </w:r>
      <w:r w:rsidR="00540E86">
        <w:rPr>
          <w:kern w:val="1"/>
          <w:lang w:eastAsia="ar-SA"/>
        </w:rPr>
        <w:t>2,9</w:t>
      </w:r>
      <w:r w:rsidRPr="00A860F3">
        <w:rPr>
          <w:kern w:val="1"/>
          <w:lang w:eastAsia="ar-SA"/>
        </w:rPr>
        <w:t xml:space="preserve"> тыс. рублей;</w:t>
      </w:r>
    </w:p>
    <w:p w:rsidR="00197B77" w:rsidRPr="00A860F3" w:rsidRDefault="00197B77" w:rsidP="00197B77">
      <w:pPr>
        <w:spacing w:line="228" w:lineRule="auto"/>
        <w:ind w:left="33"/>
        <w:jc w:val="both"/>
        <w:rPr>
          <w:kern w:val="1"/>
          <w:lang w:eastAsia="ar-SA"/>
        </w:rPr>
      </w:pPr>
      <w:r w:rsidRPr="00A860F3">
        <w:rPr>
          <w:kern w:val="1"/>
          <w:lang w:eastAsia="ar-SA"/>
        </w:rPr>
        <w:t xml:space="preserve">в 2021 </w:t>
      </w:r>
      <w:r w:rsidRPr="00440DD5">
        <w:rPr>
          <w:kern w:val="1"/>
          <w:lang w:eastAsia="ar-SA"/>
        </w:rPr>
        <w:t xml:space="preserve">году – </w:t>
      </w:r>
      <w:r w:rsidR="00C9429B" w:rsidRPr="00440DD5">
        <w:rPr>
          <w:kern w:val="1"/>
          <w:lang w:eastAsia="ar-SA"/>
        </w:rPr>
        <w:t>76</w:t>
      </w:r>
      <w:r w:rsidRPr="00440DD5">
        <w:rPr>
          <w:kern w:val="1"/>
          <w:lang w:eastAsia="ar-SA"/>
        </w:rPr>
        <w:t>,0</w:t>
      </w:r>
      <w:r w:rsidRPr="00A860F3">
        <w:rPr>
          <w:kern w:val="1"/>
          <w:lang w:eastAsia="ar-SA"/>
        </w:rPr>
        <w:t xml:space="preserve"> тыс. рублей;</w:t>
      </w:r>
    </w:p>
    <w:p w:rsidR="00197B77" w:rsidRPr="00A860F3" w:rsidRDefault="00540E86" w:rsidP="00197B77">
      <w:pPr>
        <w:spacing w:line="228" w:lineRule="auto"/>
        <w:ind w:left="33"/>
        <w:jc w:val="both"/>
        <w:rPr>
          <w:kern w:val="1"/>
          <w:lang w:eastAsia="ar-SA"/>
        </w:rPr>
      </w:pPr>
      <w:r>
        <w:rPr>
          <w:kern w:val="1"/>
          <w:lang w:eastAsia="ar-SA"/>
        </w:rPr>
        <w:t xml:space="preserve">в 2022 году – </w:t>
      </w:r>
      <w:r w:rsidR="00617C08">
        <w:rPr>
          <w:kern w:val="1"/>
          <w:lang w:eastAsia="ar-SA"/>
        </w:rPr>
        <w:t>288,3</w:t>
      </w:r>
      <w:r w:rsidR="00197B77" w:rsidRPr="00A860F3">
        <w:rPr>
          <w:kern w:val="1"/>
          <w:lang w:eastAsia="ar-SA"/>
        </w:rPr>
        <w:t xml:space="preserve"> тыс. рублей;</w:t>
      </w:r>
    </w:p>
    <w:p w:rsidR="00197B77" w:rsidRPr="00A860F3" w:rsidRDefault="00E53088" w:rsidP="00197B77">
      <w:pPr>
        <w:spacing w:line="228" w:lineRule="auto"/>
        <w:ind w:left="33"/>
        <w:jc w:val="both"/>
        <w:rPr>
          <w:kern w:val="1"/>
          <w:lang w:eastAsia="ar-SA"/>
        </w:rPr>
      </w:pPr>
      <w:r>
        <w:rPr>
          <w:kern w:val="1"/>
          <w:lang w:eastAsia="ar-SA"/>
        </w:rPr>
        <w:t xml:space="preserve">в 2023 году – </w:t>
      </w:r>
      <w:r w:rsidR="00BD7D23">
        <w:rPr>
          <w:kern w:val="1"/>
          <w:lang w:eastAsia="ar-SA"/>
        </w:rPr>
        <w:t>267,1</w:t>
      </w:r>
      <w:r w:rsidR="00197B77" w:rsidRPr="00A860F3">
        <w:rPr>
          <w:kern w:val="1"/>
          <w:lang w:eastAsia="ar-SA"/>
        </w:rPr>
        <w:t xml:space="preserve"> тыс. рублей;</w:t>
      </w:r>
    </w:p>
    <w:p w:rsidR="00197B77" w:rsidRPr="00A860F3" w:rsidRDefault="004654AD" w:rsidP="00197B77">
      <w:pPr>
        <w:spacing w:line="228" w:lineRule="auto"/>
        <w:ind w:left="33"/>
        <w:jc w:val="both"/>
        <w:rPr>
          <w:kern w:val="1"/>
          <w:lang w:eastAsia="ar-SA"/>
        </w:rPr>
      </w:pPr>
      <w:r>
        <w:rPr>
          <w:kern w:val="1"/>
          <w:lang w:eastAsia="ar-SA"/>
        </w:rPr>
        <w:t>в 2024 году – 196</w:t>
      </w:r>
      <w:r w:rsidR="00197B77"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2025 году –</w:t>
      </w:r>
      <w:r w:rsidR="001B04A5">
        <w:rPr>
          <w:kern w:val="1"/>
          <w:lang w:eastAsia="ar-SA"/>
        </w:rPr>
        <w:t xml:space="preserve"> </w:t>
      </w:r>
      <w:r>
        <w:rPr>
          <w:kern w:val="1"/>
          <w:lang w:eastAsia="ar-SA"/>
        </w:rPr>
        <w:t>11</w:t>
      </w:r>
      <w:r w:rsidRPr="00A860F3">
        <w:rPr>
          <w:kern w:val="1"/>
          <w:lang w:eastAsia="ar-SA"/>
        </w:rPr>
        <w:t>,0 тыс. рублей.</w:t>
      </w:r>
    </w:p>
    <w:p w:rsidR="00197B77" w:rsidRPr="00A860F3" w:rsidRDefault="004654AD" w:rsidP="00197B77">
      <w:pPr>
        <w:spacing w:line="228" w:lineRule="auto"/>
        <w:ind w:left="33"/>
        <w:jc w:val="both"/>
        <w:rPr>
          <w:kern w:val="1"/>
          <w:lang w:eastAsia="ar-SA"/>
        </w:rPr>
      </w:pPr>
      <w:r>
        <w:rPr>
          <w:kern w:val="1"/>
          <w:lang w:eastAsia="ar-SA"/>
        </w:rPr>
        <w:t>в 2026 году – 2</w:t>
      </w:r>
      <w:r w:rsidR="00197B77"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2027 году – 1</w:t>
      </w:r>
      <w:r>
        <w:rPr>
          <w:kern w:val="1"/>
          <w:lang w:eastAsia="ar-SA"/>
        </w:rPr>
        <w:t>11</w:t>
      </w:r>
      <w:r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2028 году – 1</w:t>
      </w:r>
      <w:r>
        <w:rPr>
          <w:kern w:val="1"/>
          <w:lang w:eastAsia="ar-SA"/>
        </w:rPr>
        <w:t>11</w:t>
      </w:r>
      <w:r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2029 году – 1</w:t>
      </w:r>
      <w:r>
        <w:rPr>
          <w:kern w:val="1"/>
          <w:lang w:eastAsia="ar-SA"/>
        </w:rPr>
        <w:t>11</w:t>
      </w:r>
      <w:r w:rsidRPr="00A860F3">
        <w:rPr>
          <w:kern w:val="1"/>
          <w:lang w:eastAsia="ar-SA"/>
        </w:rPr>
        <w:t>,0 тыс. рублей;</w:t>
      </w:r>
    </w:p>
    <w:p w:rsidR="00197B77" w:rsidRDefault="00197B77" w:rsidP="00197B77">
      <w:pPr>
        <w:spacing w:line="228" w:lineRule="auto"/>
        <w:ind w:left="33"/>
        <w:jc w:val="both"/>
        <w:rPr>
          <w:kern w:val="1"/>
          <w:lang w:eastAsia="ar-SA"/>
        </w:rPr>
      </w:pPr>
      <w:r w:rsidRPr="00A860F3">
        <w:rPr>
          <w:kern w:val="1"/>
          <w:lang w:eastAsia="ar-SA"/>
        </w:rPr>
        <w:t>в 2030 году – 1</w:t>
      </w:r>
      <w:r>
        <w:rPr>
          <w:kern w:val="1"/>
          <w:lang w:eastAsia="ar-SA"/>
        </w:rPr>
        <w:t>11</w:t>
      </w:r>
      <w:r w:rsidRPr="00A860F3">
        <w:rPr>
          <w:kern w:val="1"/>
          <w:lang w:eastAsia="ar-SA"/>
        </w:rPr>
        <w:t>,0 тыс. рублей.</w:t>
      </w:r>
      <w:r>
        <w:rPr>
          <w:kern w:val="1"/>
          <w:lang w:eastAsia="ar-SA"/>
        </w:rPr>
        <w:t>»</w:t>
      </w:r>
    </w:p>
    <w:p w:rsidR="00197B77" w:rsidRPr="00C82199" w:rsidRDefault="00197B77" w:rsidP="00197B77">
      <w:pPr>
        <w:pStyle w:val="14"/>
        <w:keepNext/>
        <w:keepLines/>
        <w:tabs>
          <w:tab w:val="left" w:pos="0"/>
        </w:tabs>
        <w:ind w:left="0" w:firstLine="0"/>
        <w:jc w:val="both"/>
        <w:rPr>
          <w:rFonts w:ascii="Times New Roman" w:hAnsi="Times New Roman"/>
        </w:rPr>
      </w:pPr>
      <w:r>
        <w:rPr>
          <w:rFonts w:ascii="Times New Roman" w:hAnsi="Times New Roman"/>
        </w:rPr>
        <w:t xml:space="preserve"> </w:t>
      </w:r>
      <w:r w:rsidR="00BD7D23">
        <w:rPr>
          <w:rFonts w:ascii="Times New Roman" w:hAnsi="Times New Roman"/>
        </w:rPr>
        <w:t xml:space="preserve">позицию «Объем средств </w:t>
      </w:r>
      <w:r w:rsidRPr="00C82199">
        <w:rPr>
          <w:rFonts w:ascii="Times New Roman" w:hAnsi="Times New Roman"/>
        </w:rPr>
        <w:t>бюджета Николаевского сельского поселения» изложить в следующей редакции:</w:t>
      </w:r>
    </w:p>
    <w:p w:rsidR="00197B77" w:rsidRPr="00A860F3" w:rsidRDefault="00197B77" w:rsidP="00197B77">
      <w:pPr>
        <w:spacing w:line="228" w:lineRule="auto"/>
        <w:ind w:left="33"/>
        <w:jc w:val="both"/>
        <w:rPr>
          <w:kern w:val="1"/>
          <w:lang w:eastAsia="ar-SA"/>
        </w:rPr>
      </w:pPr>
    </w:p>
    <w:p w:rsidR="00197B77" w:rsidRPr="00A860F3" w:rsidRDefault="00197B77" w:rsidP="00197B77">
      <w:pPr>
        <w:spacing w:line="228" w:lineRule="auto"/>
        <w:ind w:left="33"/>
        <w:jc w:val="both"/>
        <w:rPr>
          <w:kern w:val="1"/>
          <w:lang w:eastAsia="ar-SA"/>
        </w:rPr>
      </w:pPr>
      <w:r>
        <w:rPr>
          <w:kern w:val="1"/>
          <w:lang w:eastAsia="ar-SA"/>
        </w:rPr>
        <w:t>«</w:t>
      </w:r>
      <w:r w:rsidRPr="00A860F3">
        <w:rPr>
          <w:kern w:val="1"/>
          <w:lang w:eastAsia="ar-SA"/>
        </w:rPr>
        <w:t xml:space="preserve">Объем средств бюджета Николаевского сельского поселения </w:t>
      </w:r>
      <w:r w:rsidR="00BD7D23">
        <w:rPr>
          <w:kern w:val="1"/>
          <w:lang w:eastAsia="ar-SA"/>
        </w:rPr>
        <w:t>1</w:t>
      </w:r>
      <w:r w:rsidR="004654AD">
        <w:rPr>
          <w:kern w:val="1"/>
          <w:lang w:eastAsia="ar-SA"/>
        </w:rPr>
        <w:t>559</w:t>
      </w:r>
      <w:r w:rsidR="00617C08">
        <w:rPr>
          <w:kern w:val="1"/>
          <w:lang w:eastAsia="ar-SA"/>
        </w:rPr>
        <w:t>,</w:t>
      </w:r>
      <w:r w:rsidR="00BD7D23">
        <w:rPr>
          <w:kern w:val="1"/>
          <w:lang w:eastAsia="ar-SA"/>
        </w:rPr>
        <w:t>0</w:t>
      </w:r>
      <w:r w:rsidRPr="00A860F3">
        <w:rPr>
          <w:kern w:val="2"/>
        </w:rPr>
        <w:t xml:space="preserve"> </w:t>
      </w:r>
      <w:r w:rsidRPr="00A860F3">
        <w:rPr>
          <w:kern w:val="1"/>
          <w:lang w:eastAsia="ar-SA"/>
        </w:rPr>
        <w:t>тыс. рублей, в том числе:</w:t>
      </w:r>
    </w:p>
    <w:p w:rsidR="00197B77" w:rsidRPr="00A860F3" w:rsidRDefault="00197B77" w:rsidP="00197B77">
      <w:pPr>
        <w:spacing w:line="228" w:lineRule="auto"/>
        <w:ind w:left="33"/>
        <w:jc w:val="both"/>
        <w:rPr>
          <w:kern w:val="1"/>
          <w:lang w:eastAsia="ar-SA"/>
        </w:rPr>
      </w:pPr>
      <w:r w:rsidRPr="00A860F3">
        <w:rPr>
          <w:kern w:val="1"/>
          <w:lang w:eastAsia="ar-SA"/>
        </w:rPr>
        <w:t xml:space="preserve">в 2019 году – </w:t>
      </w:r>
      <w:r>
        <w:rPr>
          <w:kern w:val="1"/>
          <w:lang w:eastAsia="ar-SA"/>
        </w:rPr>
        <w:t>121</w:t>
      </w:r>
      <w:r w:rsidRPr="00A860F3">
        <w:rPr>
          <w:kern w:val="1"/>
          <w:lang w:eastAsia="ar-SA"/>
        </w:rPr>
        <w:t>,</w:t>
      </w:r>
      <w:r>
        <w:rPr>
          <w:kern w:val="1"/>
          <w:lang w:eastAsia="ar-SA"/>
        </w:rPr>
        <w:t>7</w:t>
      </w:r>
      <w:r w:rsidRPr="00A860F3">
        <w:rPr>
          <w:kern w:val="1"/>
          <w:lang w:eastAsia="ar-SA"/>
        </w:rPr>
        <w:t xml:space="preserve">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2020 году – 1</w:t>
      </w:r>
      <w:r w:rsidR="00540E86">
        <w:rPr>
          <w:kern w:val="1"/>
          <w:lang w:eastAsia="ar-SA"/>
        </w:rPr>
        <w:t>52</w:t>
      </w:r>
      <w:r w:rsidR="00CF1714">
        <w:rPr>
          <w:kern w:val="1"/>
          <w:lang w:eastAsia="ar-SA"/>
        </w:rPr>
        <w:t>,</w:t>
      </w:r>
      <w:r w:rsidR="00540E86">
        <w:rPr>
          <w:kern w:val="1"/>
          <w:lang w:eastAsia="ar-SA"/>
        </w:rPr>
        <w:t>9</w:t>
      </w:r>
      <w:r w:rsidRPr="00A860F3">
        <w:rPr>
          <w:kern w:val="1"/>
          <w:lang w:eastAsia="ar-SA"/>
        </w:rPr>
        <w:t xml:space="preserve">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2021 году</w:t>
      </w:r>
      <w:r w:rsidRPr="00440DD5">
        <w:rPr>
          <w:kern w:val="1"/>
          <w:lang w:eastAsia="ar-SA"/>
        </w:rPr>
        <w:t xml:space="preserve"> – </w:t>
      </w:r>
      <w:r w:rsidR="00C9429B" w:rsidRPr="00440DD5">
        <w:rPr>
          <w:kern w:val="1"/>
          <w:lang w:eastAsia="ar-SA"/>
        </w:rPr>
        <w:t>76</w:t>
      </w:r>
      <w:r w:rsidRPr="00440DD5">
        <w:rPr>
          <w:kern w:val="1"/>
          <w:lang w:eastAsia="ar-SA"/>
        </w:rPr>
        <w:t>,0 тыс</w:t>
      </w:r>
      <w:r w:rsidRPr="00A860F3">
        <w:rPr>
          <w:kern w:val="1"/>
          <w:lang w:eastAsia="ar-SA"/>
        </w:rPr>
        <w:t>. рублей;</w:t>
      </w:r>
    </w:p>
    <w:p w:rsidR="00197B77" w:rsidRPr="00A860F3" w:rsidRDefault="00540E86" w:rsidP="00197B77">
      <w:pPr>
        <w:spacing w:line="228" w:lineRule="auto"/>
        <w:ind w:left="33"/>
        <w:jc w:val="both"/>
        <w:rPr>
          <w:kern w:val="1"/>
          <w:lang w:eastAsia="ar-SA"/>
        </w:rPr>
      </w:pPr>
      <w:r>
        <w:rPr>
          <w:kern w:val="1"/>
          <w:lang w:eastAsia="ar-SA"/>
        </w:rPr>
        <w:t xml:space="preserve">в 2022 году – </w:t>
      </w:r>
      <w:r w:rsidR="00617C08">
        <w:rPr>
          <w:kern w:val="1"/>
          <w:lang w:eastAsia="ar-SA"/>
        </w:rPr>
        <w:t>288</w:t>
      </w:r>
      <w:r w:rsidR="00197B77" w:rsidRPr="00A860F3">
        <w:rPr>
          <w:kern w:val="1"/>
          <w:lang w:eastAsia="ar-SA"/>
        </w:rPr>
        <w:t>,</w:t>
      </w:r>
      <w:r w:rsidR="00617C08">
        <w:rPr>
          <w:kern w:val="1"/>
          <w:lang w:eastAsia="ar-SA"/>
        </w:rPr>
        <w:t>3</w:t>
      </w:r>
      <w:r w:rsidR="00197B77" w:rsidRPr="00A860F3">
        <w:rPr>
          <w:kern w:val="1"/>
          <w:lang w:eastAsia="ar-SA"/>
        </w:rPr>
        <w:t xml:space="preserve"> тыс. рублей;</w:t>
      </w:r>
    </w:p>
    <w:p w:rsidR="00197B77" w:rsidRPr="00A860F3" w:rsidRDefault="00E53088" w:rsidP="00197B77">
      <w:pPr>
        <w:spacing w:line="228" w:lineRule="auto"/>
        <w:ind w:left="33"/>
        <w:jc w:val="both"/>
        <w:rPr>
          <w:kern w:val="1"/>
          <w:lang w:eastAsia="ar-SA"/>
        </w:rPr>
      </w:pPr>
      <w:r>
        <w:rPr>
          <w:kern w:val="1"/>
          <w:lang w:eastAsia="ar-SA"/>
        </w:rPr>
        <w:t>в</w:t>
      </w:r>
      <w:r w:rsidR="00BD7D23">
        <w:rPr>
          <w:kern w:val="1"/>
          <w:lang w:eastAsia="ar-SA"/>
        </w:rPr>
        <w:t xml:space="preserve"> 2023 году – 267,1</w:t>
      </w:r>
      <w:r w:rsidR="00197B77" w:rsidRPr="00A860F3">
        <w:rPr>
          <w:kern w:val="1"/>
          <w:lang w:eastAsia="ar-SA"/>
        </w:rPr>
        <w:t xml:space="preserve"> тыс. рублей;</w:t>
      </w:r>
    </w:p>
    <w:p w:rsidR="00197B77" w:rsidRPr="00A860F3" w:rsidRDefault="00E53088" w:rsidP="00197B77">
      <w:pPr>
        <w:spacing w:line="228" w:lineRule="auto"/>
        <w:ind w:left="33"/>
        <w:jc w:val="both"/>
        <w:rPr>
          <w:kern w:val="1"/>
          <w:lang w:eastAsia="ar-SA"/>
        </w:rPr>
      </w:pPr>
      <w:r>
        <w:rPr>
          <w:kern w:val="1"/>
          <w:lang w:eastAsia="ar-SA"/>
        </w:rPr>
        <w:t xml:space="preserve">в 2024 году – </w:t>
      </w:r>
      <w:r w:rsidR="00197B77">
        <w:rPr>
          <w:kern w:val="1"/>
          <w:lang w:eastAsia="ar-SA"/>
        </w:rPr>
        <w:t>1</w:t>
      </w:r>
      <w:r w:rsidR="004654AD">
        <w:rPr>
          <w:kern w:val="1"/>
          <w:lang w:eastAsia="ar-SA"/>
        </w:rPr>
        <w:t>96</w:t>
      </w:r>
      <w:r w:rsidR="00197B77" w:rsidRPr="00A860F3">
        <w:rPr>
          <w:kern w:val="1"/>
          <w:lang w:eastAsia="ar-SA"/>
        </w:rPr>
        <w:t>,0 тыс. рублей;</w:t>
      </w:r>
    </w:p>
    <w:p w:rsidR="00197B77" w:rsidRPr="00A860F3" w:rsidRDefault="00617C08" w:rsidP="00197B77">
      <w:pPr>
        <w:spacing w:line="228" w:lineRule="auto"/>
        <w:ind w:left="33"/>
        <w:jc w:val="both"/>
        <w:rPr>
          <w:kern w:val="1"/>
          <w:lang w:eastAsia="ar-SA"/>
        </w:rPr>
      </w:pPr>
      <w:r>
        <w:rPr>
          <w:kern w:val="1"/>
          <w:lang w:eastAsia="ar-SA"/>
        </w:rPr>
        <w:t xml:space="preserve">в 2025 году – </w:t>
      </w:r>
      <w:r w:rsidR="00197B77">
        <w:rPr>
          <w:kern w:val="1"/>
          <w:lang w:eastAsia="ar-SA"/>
        </w:rPr>
        <w:t>11</w:t>
      </w:r>
      <w:r w:rsidR="00197B77" w:rsidRPr="00A860F3">
        <w:rPr>
          <w:kern w:val="1"/>
          <w:lang w:eastAsia="ar-SA"/>
        </w:rPr>
        <w:t>,0 тыс. рублей.</w:t>
      </w:r>
    </w:p>
    <w:p w:rsidR="00197B77" w:rsidRPr="00A860F3" w:rsidRDefault="004654AD" w:rsidP="00197B77">
      <w:pPr>
        <w:spacing w:line="228" w:lineRule="auto"/>
        <w:ind w:left="33"/>
        <w:jc w:val="both"/>
        <w:rPr>
          <w:kern w:val="1"/>
          <w:lang w:eastAsia="ar-SA"/>
        </w:rPr>
      </w:pPr>
      <w:r>
        <w:rPr>
          <w:kern w:val="1"/>
          <w:lang w:eastAsia="ar-SA"/>
        </w:rPr>
        <w:t>в 2026 году – 2</w:t>
      </w:r>
      <w:r w:rsidR="00197B77"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2027 году – 1</w:t>
      </w:r>
      <w:r>
        <w:rPr>
          <w:kern w:val="1"/>
          <w:lang w:eastAsia="ar-SA"/>
        </w:rPr>
        <w:t>11</w:t>
      </w:r>
      <w:r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2028 году – 1</w:t>
      </w:r>
      <w:r>
        <w:rPr>
          <w:kern w:val="1"/>
          <w:lang w:eastAsia="ar-SA"/>
        </w:rPr>
        <w:t>11</w:t>
      </w:r>
      <w:r w:rsidRPr="00A860F3">
        <w:rPr>
          <w:kern w:val="1"/>
          <w:lang w:eastAsia="ar-SA"/>
        </w:rPr>
        <w:t>,0 тыс. рублей.</w:t>
      </w:r>
    </w:p>
    <w:p w:rsidR="00197B77" w:rsidRPr="00A860F3" w:rsidRDefault="00197B77" w:rsidP="00197B77">
      <w:pPr>
        <w:spacing w:line="228" w:lineRule="auto"/>
        <w:ind w:left="33"/>
        <w:jc w:val="both"/>
        <w:rPr>
          <w:kern w:val="1"/>
          <w:lang w:eastAsia="ar-SA"/>
        </w:rPr>
      </w:pPr>
      <w:r w:rsidRPr="00A860F3">
        <w:rPr>
          <w:kern w:val="1"/>
          <w:lang w:eastAsia="ar-SA"/>
        </w:rPr>
        <w:t>в 2029 году – 1</w:t>
      </w:r>
      <w:r>
        <w:rPr>
          <w:kern w:val="1"/>
          <w:lang w:eastAsia="ar-SA"/>
        </w:rPr>
        <w:t>11</w:t>
      </w:r>
      <w:r w:rsidRPr="00A860F3">
        <w:rPr>
          <w:kern w:val="1"/>
          <w:lang w:eastAsia="ar-SA"/>
        </w:rPr>
        <w:t>,0 тыс. рублей;</w:t>
      </w:r>
    </w:p>
    <w:p w:rsidR="00C67884" w:rsidRDefault="00197B77" w:rsidP="00CF1714">
      <w:pPr>
        <w:spacing w:line="228" w:lineRule="auto"/>
        <w:ind w:left="33"/>
        <w:jc w:val="both"/>
        <w:rPr>
          <w:bCs/>
          <w:spacing w:val="-6"/>
        </w:rPr>
      </w:pPr>
      <w:r w:rsidRPr="00A860F3">
        <w:rPr>
          <w:kern w:val="1"/>
          <w:lang w:eastAsia="ar-SA"/>
        </w:rPr>
        <w:t>в 2030 году – 1</w:t>
      </w:r>
      <w:r>
        <w:rPr>
          <w:kern w:val="1"/>
          <w:lang w:eastAsia="ar-SA"/>
        </w:rPr>
        <w:t>11</w:t>
      </w:r>
      <w:r w:rsidRPr="00A860F3">
        <w:rPr>
          <w:kern w:val="1"/>
          <w:lang w:eastAsia="ar-SA"/>
        </w:rPr>
        <w:t>,0 тыс. рублей.</w:t>
      </w:r>
      <w:r>
        <w:rPr>
          <w:kern w:val="1"/>
          <w:lang w:eastAsia="ar-SA"/>
        </w:rPr>
        <w:t>»</w:t>
      </w:r>
    </w:p>
    <w:p w:rsidR="00C67884" w:rsidRDefault="00C67884" w:rsidP="00B074D8">
      <w:pPr>
        <w:ind w:left="6096"/>
        <w:jc w:val="center"/>
      </w:pPr>
    </w:p>
    <w:p w:rsidR="009267FB" w:rsidRPr="00C82199" w:rsidRDefault="00B96932" w:rsidP="009267FB">
      <w:pPr>
        <w:pStyle w:val="14"/>
        <w:keepNext/>
        <w:keepLines/>
        <w:tabs>
          <w:tab w:val="left" w:pos="0"/>
        </w:tabs>
        <w:ind w:left="0" w:firstLine="0"/>
        <w:jc w:val="both"/>
        <w:rPr>
          <w:rFonts w:ascii="Times New Roman" w:hAnsi="Times New Roman"/>
        </w:rPr>
      </w:pPr>
      <w:r w:rsidRPr="00C82199">
        <w:rPr>
          <w:rFonts w:ascii="Times New Roman" w:hAnsi="Times New Roman"/>
        </w:rPr>
        <w:lastRenderedPageBreak/>
        <w:t>1.</w:t>
      </w:r>
      <w:r w:rsidR="00C82199">
        <w:rPr>
          <w:rFonts w:ascii="Times New Roman" w:hAnsi="Times New Roman"/>
        </w:rPr>
        <w:t>3</w:t>
      </w:r>
      <w:r w:rsidRPr="00C82199">
        <w:rPr>
          <w:rFonts w:ascii="Times New Roman" w:hAnsi="Times New Roman"/>
        </w:rPr>
        <w:t xml:space="preserve"> Приложения 3, 4</w:t>
      </w:r>
      <w:r w:rsidR="009267FB" w:rsidRPr="00C82199">
        <w:rPr>
          <w:rFonts w:ascii="Times New Roman" w:hAnsi="Times New Roman"/>
        </w:rPr>
        <w:t xml:space="preserve"> к муниципальной программе «</w:t>
      </w:r>
      <w:r w:rsidRPr="00C82199">
        <w:rPr>
          <w:rFonts w:ascii="Times New Roman" w:hAnsi="Times New Roman"/>
          <w:kern w:val="2"/>
        </w:rPr>
        <w:t xml:space="preserve">Обеспечение общественного порядка и </w:t>
      </w:r>
      <w:r w:rsidRPr="00C82199">
        <w:rPr>
          <w:rFonts w:ascii="Times New Roman" w:hAnsi="Times New Roman"/>
        </w:rPr>
        <w:t>профилактика правонарушений</w:t>
      </w:r>
      <w:r w:rsidR="009267FB" w:rsidRPr="00C82199">
        <w:rPr>
          <w:rFonts w:ascii="Times New Roman" w:hAnsi="Times New Roman"/>
        </w:rPr>
        <w:t xml:space="preserve">» изложить в следующей редакции:                                                                  </w:t>
      </w:r>
    </w:p>
    <w:p w:rsidR="00641D78" w:rsidRPr="00A860F3" w:rsidRDefault="00641D78" w:rsidP="00CD1DA9">
      <w:pPr>
        <w:jc w:val="both"/>
        <w:sectPr w:rsidR="00641D78" w:rsidRPr="00A860F3" w:rsidSect="00B074D8">
          <w:footerReference w:type="even" r:id="rId8"/>
          <w:footerReference w:type="default" r:id="rId9"/>
          <w:pgSz w:w="11906" w:h="16838"/>
          <w:pgMar w:top="709" w:right="851" w:bottom="624" w:left="1701" w:header="709" w:footer="709" w:gutter="0"/>
          <w:cols w:space="708"/>
          <w:titlePg/>
          <w:docGrid w:linePitch="360"/>
        </w:sectPr>
      </w:pPr>
    </w:p>
    <w:p w:rsidR="00EF6C41" w:rsidRPr="00CD1DA9" w:rsidRDefault="00EF6C41" w:rsidP="00CD1DA9">
      <w:pPr>
        <w:widowControl w:val="0"/>
        <w:autoSpaceDE w:val="0"/>
        <w:autoSpaceDN w:val="0"/>
        <w:adjustRightInd w:val="0"/>
        <w:spacing w:line="228" w:lineRule="auto"/>
        <w:ind w:left="11057" w:right="-172"/>
        <w:jc w:val="center"/>
        <w:rPr>
          <w:sz w:val="22"/>
          <w:szCs w:val="22"/>
        </w:rPr>
      </w:pPr>
      <w:r w:rsidRPr="00CD1DA9">
        <w:rPr>
          <w:sz w:val="22"/>
          <w:szCs w:val="22"/>
        </w:rPr>
        <w:lastRenderedPageBreak/>
        <w:t>Приложение 3</w:t>
      </w:r>
    </w:p>
    <w:p w:rsidR="00EF6C41" w:rsidRPr="00CD1DA9" w:rsidRDefault="00EF6C41" w:rsidP="00CD1DA9">
      <w:pPr>
        <w:widowControl w:val="0"/>
        <w:autoSpaceDE w:val="0"/>
        <w:autoSpaceDN w:val="0"/>
        <w:adjustRightInd w:val="0"/>
        <w:spacing w:line="228" w:lineRule="auto"/>
        <w:ind w:left="11057" w:right="-172"/>
        <w:jc w:val="center"/>
        <w:rPr>
          <w:sz w:val="22"/>
          <w:szCs w:val="22"/>
        </w:rPr>
      </w:pPr>
      <w:r w:rsidRPr="00CD1DA9">
        <w:rPr>
          <w:sz w:val="22"/>
          <w:szCs w:val="22"/>
        </w:rPr>
        <w:t>к муниципальной программе</w:t>
      </w:r>
    </w:p>
    <w:p w:rsidR="00EF6C41" w:rsidRPr="00CD1DA9" w:rsidRDefault="00630BC9" w:rsidP="00CD1DA9">
      <w:pPr>
        <w:widowControl w:val="0"/>
        <w:autoSpaceDE w:val="0"/>
        <w:autoSpaceDN w:val="0"/>
        <w:adjustRightInd w:val="0"/>
        <w:spacing w:line="228" w:lineRule="auto"/>
        <w:ind w:left="11057" w:right="-172"/>
        <w:jc w:val="center"/>
        <w:rPr>
          <w:sz w:val="22"/>
          <w:szCs w:val="22"/>
        </w:rPr>
      </w:pPr>
      <w:r w:rsidRPr="00CD1DA9">
        <w:rPr>
          <w:sz w:val="22"/>
          <w:szCs w:val="22"/>
        </w:rPr>
        <w:t>Николаевского сельского поселения</w:t>
      </w:r>
    </w:p>
    <w:p w:rsidR="00EF6C41" w:rsidRPr="00CD1DA9" w:rsidRDefault="00EF6C41" w:rsidP="00CD1DA9">
      <w:pPr>
        <w:widowControl w:val="0"/>
        <w:autoSpaceDE w:val="0"/>
        <w:autoSpaceDN w:val="0"/>
        <w:adjustRightInd w:val="0"/>
        <w:spacing w:line="228" w:lineRule="auto"/>
        <w:ind w:left="11057" w:right="-172"/>
        <w:jc w:val="center"/>
        <w:rPr>
          <w:sz w:val="22"/>
          <w:szCs w:val="22"/>
        </w:rPr>
      </w:pPr>
      <w:r w:rsidRPr="00CD1DA9">
        <w:rPr>
          <w:sz w:val="22"/>
          <w:szCs w:val="22"/>
        </w:rPr>
        <w:t>«Обеспечение общественного</w:t>
      </w:r>
    </w:p>
    <w:p w:rsidR="00EF6C41" w:rsidRPr="00CD1DA9" w:rsidRDefault="00EF6C41" w:rsidP="00CD1DA9">
      <w:pPr>
        <w:widowControl w:val="0"/>
        <w:autoSpaceDE w:val="0"/>
        <w:autoSpaceDN w:val="0"/>
        <w:adjustRightInd w:val="0"/>
        <w:spacing w:line="228" w:lineRule="auto"/>
        <w:ind w:left="11057" w:right="-172"/>
        <w:jc w:val="center"/>
        <w:rPr>
          <w:sz w:val="22"/>
          <w:szCs w:val="22"/>
        </w:rPr>
      </w:pPr>
      <w:r w:rsidRPr="00CD1DA9">
        <w:rPr>
          <w:sz w:val="22"/>
          <w:szCs w:val="22"/>
        </w:rPr>
        <w:t>порядка и профилактика</w:t>
      </w:r>
    </w:p>
    <w:p w:rsidR="00994525" w:rsidRPr="00CD1DA9" w:rsidRDefault="00EF6C41" w:rsidP="00CD1DA9">
      <w:pPr>
        <w:widowControl w:val="0"/>
        <w:autoSpaceDE w:val="0"/>
        <w:autoSpaceDN w:val="0"/>
        <w:adjustRightInd w:val="0"/>
        <w:spacing w:line="228" w:lineRule="auto"/>
        <w:ind w:left="11057" w:right="-172"/>
        <w:jc w:val="center"/>
        <w:rPr>
          <w:sz w:val="22"/>
          <w:szCs w:val="22"/>
        </w:rPr>
      </w:pPr>
      <w:r w:rsidRPr="00CD1DA9">
        <w:rPr>
          <w:sz w:val="22"/>
          <w:szCs w:val="22"/>
        </w:rPr>
        <w:t>правонарушений»</w:t>
      </w:r>
    </w:p>
    <w:p w:rsidR="00EF6C41" w:rsidRPr="00A860F3" w:rsidRDefault="00EF6C41" w:rsidP="00EF6C41">
      <w:pPr>
        <w:widowControl w:val="0"/>
        <w:autoSpaceDE w:val="0"/>
        <w:autoSpaceDN w:val="0"/>
        <w:adjustRightInd w:val="0"/>
        <w:spacing w:line="228" w:lineRule="auto"/>
        <w:jc w:val="center"/>
        <w:outlineLvl w:val="2"/>
      </w:pPr>
    </w:p>
    <w:p w:rsidR="00EF6C41" w:rsidRPr="00A860F3" w:rsidRDefault="00EF6C41" w:rsidP="00EF6C41">
      <w:pPr>
        <w:widowControl w:val="0"/>
        <w:autoSpaceDE w:val="0"/>
        <w:autoSpaceDN w:val="0"/>
        <w:adjustRightInd w:val="0"/>
        <w:spacing w:line="228" w:lineRule="auto"/>
        <w:jc w:val="center"/>
        <w:outlineLvl w:val="2"/>
      </w:pPr>
      <w:r w:rsidRPr="00A860F3">
        <w:t>РАСХОДЫ</w:t>
      </w:r>
    </w:p>
    <w:p w:rsidR="00EF6C41" w:rsidRPr="00A860F3" w:rsidRDefault="00994525" w:rsidP="00EF6C41">
      <w:pPr>
        <w:widowControl w:val="0"/>
        <w:autoSpaceDE w:val="0"/>
        <w:autoSpaceDN w:val="0"/>
        <w:adjustRightInd w:val="0"/>
        <w:spacing w:line="228" w:lineRule="auto"/>
        <w:jc w:val="center"/>
        <w:outlineLvl w:val="2"/>
      </w:pPr>
      <w:r w:rsidRPr="00A860F3">
        <w:t xml:space="preserve"> бюджета </w:t>
      </w:r>
      <w:r w:rsidR="00630BC9" w:rsidRPr="00A860F3">
        <w:t>Николаевского сельского поселения</w:t>
      </w:r>
      <w:r w:rsidRPr="00A860F3">
        <w:t xml:space="preserve"> на реализацию муниципальной программы</w:t>
      </w:r>
      <w:r w:rsidR="00EF6C41" w:rsidRPr="00A860F3">
        <w:t xml:space="preserve"> </w:t>
      </w:r>
    </w:p>
    <w:p w:rsidR="00994525" w:rsidRPr="00A860F3" w:rsidRDefault="00630BC9" w:rsidP="00EF6C41">
      <w:pPr>
        <w:widowControl w:val="0"/>
        <w:autoSpaceDE w:val="0"/>
        <w:autoSpaceDN w:val="0"/>
        <w:adjustRightInd w:val="0"/>
        <w:spacing w:line="228" w:lineRule="auto"/>
        <w:jc w:val="center"/>
        <w:outlineLvl w:val="2"/>
      </w:pPr>
      <w:r w:rsidRPr="00A860F3">
        <w:t>Николаевского сельского поселения</w:t>
      </w:r>
      <w:r w:rsidR="00EF6C41" w:rsidRPr="00A860F3">
        <w:t xml:space="preserve"> «Обеспечение общественного порядка и профилактика правонарушений» </w:t>
      </w:r>
      <w:r w:rsidR="00994525" w:rsidRPr="00A860F3">
        <w:t xml:space="preserve"> </w:t>
      </w:r>
    </w:p>
    <w:p w:rsidR="00994525" w:rsidRPr="00A860F3" w:rsidRDefault="00994525" w:rsidP="00994525">
      <w:pPr>
        <w:widowControl w:val="0"/>
        <w:autoSpaceDE w:val="0"/>
        <w:spacing w:line="228" w:lineRule="auto"/>
        <w:jc w:val="center"/>
      </w:pPr>
    </w:p>
    <w:tbl>
      <w:tblPr>
        <w:tblW w:w="15168" w:type="dxa"/>
        <w:tblInd w:w="108" w:type="dxa"/>
        <w:tblLayout w:type="fixed"/>
        <w:tblLook w:val="00A0" w:firstRow="1" w:lastRow="0" w:firstColumn="1" w:lastColumn="0" w:noHBand="0" w:noVBand="0"/>
      </w:tblPr>
      <w:tblGrid>
        <w:gridCol w:w="2127"/>
        <w:gridCol w:w="2409"/>
        <w:gridCol w:w="709"/>
        <w:gridCol w:w="709"/>
        <w:gridCol w:w="1134"/>
        <w:gridCol w:w="708"/>
        <w:gridCol w:w="568"/>
        <w:gridCol w:w="567"/>
        <w:gridCol w:w="567"/>
        <w:gridCol w:w="567"/>
        <w:gridCol w:w="567"/>
        <w:gridCol w:w="567"/>
        <w:gridCol w:w="567"/>
        <w:gridCol w:w="567"/>
        <w:gridCol w:w="567"/>
        <w:gridCol w:w="567"/>
        <w:gridCol w:w="567"/>
        <w:gridCol w:w="567"/>
        <w:gridCol w:w="567"/>
      </w:tblGrid>
      <w:tr w:rsidR="00192DF4" w:rsidRPr="00A860F3" w:rsidTr="00442CB0">
        <w:trPr>
          <w:tblHeader/>
        </w:trPr>
        <w:tc>
          <w:tcPr>
            <w:tcW w:w="2127" w:type="dxa"/>
            <w:vMerge w:val="restart"/>
            <w:tcBorders>
              <w:top w:val="single" w:sz="4" w:space="0" w:color="000000"/>
              <w:left w:val="single" w:sz="4" w:space="0" w:color="000000"/>
              <w:bottom w:val="single" w:sz="4" w:space="0" w:color="000000"/>
              <w:right w:val="nil"/>
            </w:tcBorders>
          </w:tcPr>
          <w:p w:rsidR="00192DF4" w:rsidRPr="00442CB0" w:rsidRDefault="00F0699E" w:rsidP="00F0699E">
            <w:pPr>
              <w:pStyle w:val="ConsPlusCell"/>
              <w:spacing w:line="216" w:lineRule="auto"/>
              <w:ind w:left="-108" w:right="-83"/>
              <w:contextualSpacing/>
              <w:jc w:val="center"/>
              <w:rPr>
                <w:sz w:val="20"/>
                <w:szCs w:val="20"/>
              </w:rPr>
            </w:pPr>
            <w:r w:rsidRPr="00442CB0">
              <w:rPr>
                <w:sz w:val="20"/>
                <w:szCs w:val="20"/>
              </w:rPr>
              <w:lastRenderedPageBreak/>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409" w:type="dxa"/>
            <w:vMerge w:val="restart"/>
            <w:tcBorders>
              <w:top w:val="single" w:sz="4" w:space="0" w:color="000000"/>
              <w:left w:val="single" w:sz="4" w:space="0" w:color="000000"/>
              <w:bottom w:val="single" w:sz="4" w:space="0" w:color="000000"/>
              <w:right w:val="nil"/>
            </w:tcBorders>
          </w:tcPr>
          <w:p w:rsidR="00192DF4" w:rsidRPr="00442CB0" w:rsidRDefault="00192DF4" w:rsidP="000D105B">
            <w:pPr>
              <w:widowControl w:val="0"/>
              <w:suppressAutoHyphens/>
              <w:autoSpaceDE w:val="0"/>
              <w:spacing w:line="216" w:lineRule="auto"/>
              <w:ind w:left="-108" w:right="-83"/>
              <w:contextualSpacing/>
              <w:jc w:val="center"/>
              <w:rPr>
                <w:sz w:val="20"/>
                <w:szCs w:val="20"/>
                <w:lang w:eastAsia="ar-SA"/>
              </w:rPr>
            </w:pPr>
            <w:r w:rsidRPr="00442CB0">
              <w:rPr>
                <w:sz w:val="20"/>
                <w:szCs w:val="20"/>
              </w:rPr>
              <w:t>Ответственный исполнитель, соисполнители, участники</w:t>
            </w:r>
          </w:p>
        </w:tc>
        <w:tc>
          <w:tcPr>
            <w:tcW w:w="3260" w:type="dxa"/>
            <w:gridSpan w:val="4"/>
            <w:tcBorders>
              <w:top w:val="single" w:sz="4" w:space="0" w:color="000000"/>
              <w:left w:val="single" w:sz="4" w:space="0" w:color="000000"/>
              <w:bottom w:val="single" w:sz="4" w:space="0" w:color="000000"/>
              <w:right w:val="nil"/>
            </w:tcBorders>
          </w:tcPr>
          <w:p w:rsidR="00192DF4" w:rsidRPr="00442CB0" w:rsidRDefault="00192DF4" w:rsidP="000D105B">
            <w:pPr>
              <w:widowControl w:val="0"/>
              <w:suppressAutoHyphens/>
              <w:autoSpaceDE w:val="0"/>
              <w:spacing w:line="216" w:lineRule="auto"/>
              <w:ind w:left="-108" w:right="-83"/>
              <w:contextualSpacing/>
              <w:jc w:val="center"/>
              <w:rPr>
                <w:sz w:val="20"/>
                <w:szCs w:val="20"/>
                <w:lang w:eastAsia="ar-SA"/>
              </w:rPr>
            </w:pPr>
            <w:r w:rsidRPr="00442CB0">
              <w:rPr>
                <w:sz w:val="20"/>
                <w:szCs w:val="20"/>
              </w:rPr>
              <w:t>Код бюджетной классификации расходов</w:t>
            </w:r>
          </w:p>
        </w:tc>
        <w:tc>
          <w:tcPr>
            <w:tcW w:w="568" w:type="dxa"/>
            <w:vMerge w:val="restart"/>
            <w:tcBorders>
              <w:top w:val="single" w:sz="4" w:space="0" w:color="000000"/>
              <w:left w:val="single" w:sz="4" w:space="0" w:color="000000"/>
              <w:right w:val="single" w:sz="4" w:space="0" w:color="auto"/>
            </w:tcBorders>
          </w:tcPr>
          <w:p w:rsidR="00192DF4" w:rsidRPr="00442CB0" w:rsidRDefault="00192DF4" w:rsidP="000D105B">
            <w:pPr>
              <w:widowControl w:val="0"/>
              <w:suppressAutoHyphens/>
              <w:autoSpaceDE w:val="0"/>
              <w:spacing w:line="216" w:lineRule="auto"/>
              <w:ind w:left="-108" w:right="-83"/>
              <w:contextualSpacing/>
              <w:jc w:val="center"/>
              <w:rPr>
                <w:sz w:val="20"/>
                <w:szCs w:val="20"/>
                <w:lang w:eastAsia="ar-SA"/>
              </w:rPr>
            </w:pPr>
            <w:r w:rsidRPr="00442CB0">
              <w:rPr>
                <w:sz w:val="20"/>
                <w:szCs w:val="20"/>
                <w:lang w:eastAsia="ar-SA"/>
              </w:rPr>
              <w:t>Объём расходов всего (тыс. рублей)</w:t>
            </w:r>
          </w:p>
        </w:tc>
        <w:tc>
          <w:tcPr>
            <w:tcW w:w="6804" w:type="dxa"/>
            <w:gridSpan w:val="12"/>
            <w:tcBorders>
              <w:top w:val="single" w:sz="4" w:space="0" w:color="000000"/>
              <w:left w:val="single" w:sz="4" w:space="0" w:color="auto"/>
              <w:right w:val="single" w:sz="4" w:space="0" w:color="000000"/>
            </w:tcBorders>
          </w:tcPr>
          <w:p w:rsidR="00192DF4" w:rsidRPr="00442CB0" w:rsidRDefault="00192DF4" w:rsidP="000D105B">
            <w:pPr>
              <w:widowControl w:val="0"/>
              <w:suppressAutoHyphens/>
              <w:autoSpaceDE w:val="0"/>
              <w:spacing w:line="216" w:lineRule="auto"/>
              <w:ind w:left="-108" w:right="-83"/>
              <w:contextualSpacing/>
              <w:jc w:val="center"/>
              <w:rPr>
                <w:sz w:val="20"/>
                <w:szCs w:val="20"/>
              </w:rPr>
            </w:pPr>
            <w:r w:rsidRPr="00442CB0">
              <w:rPr>
                <w:sz w:val="20"/>
                <w:szCs w:val="20"/>
              </w:rPr>
              <w:t xml:space="preserve">в том числе по годам реализации </w:t>
            </w:r>
          </w:p>
          <w:p w:rsidR="00192DF4" w:rsidRPr="00442CB0" w:rsidRDefault="00192DF4" w:rsidP="000D105B">
            <w:pPr>
              <w:widowControl w:val="0"/>
              <w:suppressAutoHyphens/>
              <w:autoSpaceDE w:val="0"/>
              <w:spacing w:line="216" w:lineRule="auto"/>
              <w:ind w:left="-108" w:right="-83"/>
              <w:contextualSpacing/>
              <w:jc w:val="center"/>
              <w:rPr>
                <w:sz w:val="20"/>
                <w:szCs w:val="20"/>
                <w:lang w:eastAsia="ar-SA"/>
              </w:rPr>
            </w:pPr>
            <w:r w:rsidRPr="00442CB0">
              <w:rPr>
                <w:sz w:val="20"/>
                <w:szCs w:val="20"/>
              </w:rPr>
              <w:t xml:space="preserve">муниципальной программы </w:t>
            </w:r>
            <w:r w:rsidRPr="00442CB0">
              <w:rPr>
                <w:kern w:val="2"/>
                <w:sz w:val="20"/>
                <w:szCs w:val="20"/>
                <w:lang w:eastAsia="en-US"/>
              </w:rPr>
              <w:t>(тыс. рублей)</w:t>
            </w:r>
          </w:p>
        </w:tc>
      </w:tr>
      <w:tr w:rsidR="00192DF4" w:rsidRPr="00A860F3" w:rsidTr="00442CB0">
        <w:trPr>
          <w:tblHeader/>
        </w:trPr>
        <w:tc>
          <w:tcPr>
            <w:tcW w:w="2127" w:type="dxa"/>
            <w:vMerge/>
            <w:tcBorders>
              <w:top w:val="single" w:sz="4" w:space="0" w:color="000000"/>
              <w:left w:val="single" w:sz="4" w:space="0" w:color="000000"/>
              <w:bottom w:val="single" w:sz="4" w:space="0" w:color="000000"/>
              <w:right w:val="nil"/>
            </w:tcBorders>
            <w:vAlign w:val="center"/>
          </w:tcPr>
          <w:p w:rsidR="00192DF4" w:rsidRPr="00442CB0" w:rsidRDefault="00192DF4" w:rsidP="000D105B">
            <w:pPr>
              <w:spacing w:line="216" w:lineRule="auto"/>
              <w:ind w:left="-108" w:right="-83"/>
              <w:contextualSpacing/>
              <w:rPr>
                <w:sz w:val="20"/>
                <w:szCs w:val="20"/>
                <w:lang w:eastAsia="ar-SA"/>
              </w:rPr>
            </w:pPr>
          </w:p>
        </w:tc>
        <w:tc>
          <w:tcPr>
            <w:tcW w:w="2409" w:type="dxa"/>
            <w:vMerge/>
            <w:tcBorders>
              <w:top w:val="single" w:sz="4" w:space="0" w:color="000000"/>
              <w:left w:val="single" w:sz="4" w:space="0" w:color="000000"/>
              <w:bottom w:val="single" w:sz="4" w:space="0" w:color="000000"/>
              <w:right w:val="nil"/>
            </w:tcBorders>
            <w:vAlign w:val="center"/>
          </w:tcPr>
          <w:p w:rsidR="00192DF4" w:rsidRPr="00442CB0" w:rsidRDefault="00192DF4" w:rsidP="000D105B">
            <w:pPr>
              <w:spacing w:line="216" w:lineRule="auto"/>
              <w:ind w:left="-108" w:right="-83"/>
              <w:contextualSpacing/>
              <w:rPr>
                <w:sz w:val="20"/>
                <w:szCs w:val="20"/>
                <w:lang w:eastAsia="ar-SA"/>
              </w:rPr>
            </w:pPr>
          </w:p>
        </w:tc>
        <w:tc>
          <w:tcPr>
            <w:tcW w:w="709" w:type="dxa"/>
            <w:tcBorders>
              <w:top w:val="single" w:sz="4" w:space="0" w:color="000000"/>
              <w:left w:val="single" w:sz="4" w:space="0" w:color="000000"/>
              <w:bottom w:val="single" w:sz="4" w:space="0" w:color="000000"/>
              <w:right w:val="nil"/>
            </w:tcBorders>
          </w:tcPr>
          <w:p w:rsidR="00192DF4" w:rsidRPr="00442CB0" w:rsidRDefault="00192DF4" w:rsidP="00192DF4">
            <w:pPr>
              <w:pStyle w:val="ConsPlusCell"/>
              <w:spacing w:line="216" w:lineRule="auto"/>
              <w:ind w:left="-134" w:right="-83"/>
              <w:contextualSpacing/>
              <w:jc w:val="center"/>
              <w:rPr>
                <w:sz w:val="20"/>
                <w:szCs w:val="20"/>
              </w:rPr>
            </w:pPr>
            <w:r w:rsidRPr="00442CB0">
              <w:rPr>
                <w:sz w:val="20"/>
                <w:szCs w:val="20"/>
              </w:rPr>
              <w:t>ГРБС</w:t>
            </w:r>
          </w:p>
        </w:tc>
        <w:tc>
          <w:tcPr>
            <w:tcW w:w="709"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proofErr w:type="spellStart"/>
            <w:r w:rsidRPr="00442CB0">
              <w:rPr>
                <w:sz w:val="20"/>
                <w:szCs w:val="20"/>
              </w:rPr>
              <w:t>РзПр</w:t>
            </w:r>
            <w:proofErr w:type="spellEnd"/>
          </w:p>
        </w:tc>
        <w:tc>
          <w:tcPr>
            <w:tcW w:w="1134"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ЦСР</w:t>
            </w:r>
          </w:p>
        </w:tc>
        <w:tc>
          <w:tcPr>
            <w:tcW w:w="708"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ВР</w:t>
            </w:r>
          </w:p>
        </w:tc>
        <w:tc>
          <w:tcPr>
            <w:tcW w:w="568" w:type="dxa"/>
            <w:vMerge/>
            <w:tcBorders>
              <w:left w:val="single" w:sz="4" w:space="0" w:color="000000"/>
              <w:bottom w:val="single" w:sz="4" w:space="0" w:color="000000"/>
              <w:right w:val="single" w:sz="4" w:space="0" w:color="auto"/>
            </w:tcBorders>
          </w:tcPr>
          <w:p w:rsidR="00192DF4" w:rsidRPr="00442CB0" w:rsidRDefault="00192DF4" w:rsidP="000D105B">
            <w:pPr>
              <w:pStyle w:val="ConsPlusCell"/>
              <w:spacing w:line="216" w:lineRule="auto"/>
              <w:ind w:left="-108" w:right="-83"/>
              <w:contextualSpacing/>
              <w:jc w:val="center"/>
              <w:rPr>
                <w:sz w:val="20"/>
                <w:szCs w:val="20"/>
              </w:rPr>
            </w:pPr>
          </w:p>
        </w:tc>
        <w:tc>
          <w:tcPr>
            <w:tcW w:w="567" w:type="dxa"/>
            <w:tcBorders>
              <w:top w:val="single" w:sz="4" w:space="0" w:color="000000"/>
              <w:left w:val="single" w:sz="4" w:space="0" w:color="auto"/>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2019</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2020</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2021</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2022</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2023</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2024</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2025</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2026</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2027</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2028</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2029</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ind w:left="-108" w:right="-83"/>
              <w:contextualSpacing/>
              <w:jc w:val="center"/>
              <w:rPr>
                <w:sz w:val="20"/>
                <w:szCs w:val="20"/>
              </w:rPr>
            </w:pPr>
            <w:r w:rsidRPr="00442CB0">
              <w:rPr>
                <w:sz w:val="20"/>
                <w:szCs w:val="20"/>
              </w:rPr>
              <w:t>2030</w:t>
            </w:r>
          </w:p>
        </w:tc>
      </w:tr>
      <w:tr w:rsidR="00192DF4"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z w:val="20"/>
                <w:szCs w:val="20"/>
              </w:rPr>
            </w:pPr>
            <w:r w:rsidRPr="00442CB0">
              <w:rPr>
                <w:sz w:val="20"/>
                <w:szCs w:val="20"/>
              </w:rPr>
              <w:t>1</w:t>
            </w:r>
          </w:p>
        </w:tc>
        <w:tc>
          <w:tcPr>
            <w:tcW w:w="2409"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z w:val="20"/>
                <w:szCs w:val="20"/>
              </w:rPr>
            </w:pPr>
            <w:r w:rsidRPr="00442CB0">
              <w:rPr>
                <w:sz w:val="20"/>
                <w:szCs w:val="20"/>
              </w:rPr>
              <w:t>2</w:t>
            </w:r>
          </w:p>
        </w:tc>
        <w:tc>
          <w:tcPr>
            <w:tcW w:w="709"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z w:val="20"/>
                <w:szCs w:val="20"/>
              </w:rPr>
            </w:pPr>
            <w:r w:rsidRPr="00442CB0">
              <w:rPr>
                <w:sz w:val="20"/>
                <w:szCs w:val="20"/>
              </w:rPr>
              <w:t>3</w:t>
            </w:r>
          </w:p>
        </w:tc>
        <w:tc>
          <w:tcPr>
            <w:tcW w:w="709"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z w:val="20"/>
                <w:szCs w:val="20"/>
              </w:rPr>
            </w:pPr>
            <w:r w:rsidRPr="00442CB0">
              <w:rPr>
                <w:sz w:val="20"/>
                <w:szCs w:val="20"/>
              </w:rPr>
              <w:t>4</w:t>
            </w:r>
          </w:p>
        </w:tc>
        <w:tc>
          <w:tcPr>
            <w:tcW w:w="1134"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z w:val="20"/>
                <w:szCs w:val="20"/>
              </w:rPr>
            </w:pPr>
            <w:r w:rsidRPr="00442CB0">
              <w:rPr>
                <w:sz w:val="20"/>
                <w:szCs w:val="20"/>
              </w:rPr>
              <w:t>5</w:t>
            </w:r>
          </w:p>
        </w:tc>
        <w:tc>
          <w:tcPr>
            <w:tcW w:w="708"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6</w:t>
            </w:r>
          </w:p>
        </w:tc>
        <w:tc>
          <w:tcPr>
            <w:tcW w:w="568" w:type="dxa"/>
            <w:tcBorders>
              <w:top w:val="single" w:sz="4" w:space="0" w:color="000000"/>
              <w:left w:val="single" w:sz="4" w:space="0" w:color="000000"/>
              <w:bottom w:val="single" w:sz="4" w:space="0" w:color="000000"/>
              <w:right w:val="single" w:sz="4" w:space="0" w:color="auto"/>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7</w:t>
            </w:r>
          </w:p>
        </w:tc>
        <w:tc>
          <w:tcPr>
            <w:tcW w:w="567" w:type="dxa"/>
            <w:tcBorders>
              <w:top w:val="single" w:sz="4" w:space="0" w:color="000000"/>
              <w:left w:val="single" w:sz="4" w:space="0" w:color="auto"/>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8</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9</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10</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11</w:t>
            </w:r>
          </w:p>
        </w:tc>
        <w:tc>
          <w:tcPr>
            <w:tcW w:w="567" w:type="dxa"/>
            <w:tcBorders>
              <w:top w:val="single" w:sz="4" w:space="0" w:color="000000"/>
              <w:left w:val="single" w:sz="4" w:space="0" w:color="000000"/>
              <w:bottom w:val="single" w:sz="4" w:space="0" w:color="000000"/>
              <w:right w:val="nil"/>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12</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13</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14</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15</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16</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17</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18"/>
                <w:sz w:val="20"/>
                <w:szCs w:val="20"/>
              </w:rPr>
            </w:pPr>
            <w:r w:rsidRPr="00442CB0">
              <w:rPr>
                <w:spacing w:val="-18"/>
                <w:sz w:val="20"/>
                <w:szCs w:val="20"/>
              </w:rPr>
              <w:t>18</w:t>
            </w:r>
          </w:p>
        </w:tc>
        <w:tc>
          <w:tcPr>
            <w:tcW w:w="567" w:type="dxa"/>
            <w:tcBorders>
              <w:top w:val="single" w:sz="4" w:space="0" w:color="000000"/>
              <w:left w:val="single" w:sz="4" w:space="0" w:color="000000"/>
              <w:bottom w:val="single" w:sz="4" w:space="0" w:color="000000"/>
              <w:right w:val="single" w:sz="4" w:space="0" w:color="000000"/>
            </w:tcBorders>
          </w:tcPr>
          <w:p w:rsidR="00192DF4" w:rsidRPr="00442CB0" w:rsidRDefault="00192DF4" w:rsidP="000D105B">
            <w:pPr>
              <w:pStyle w:val="ConsPlusCell"/>
              <w:spacing w:line="216" w:lineRule="auto"/>
              <w:contextualSpacing/>
              <w:jc w:val="center"/>
              <w:rPr>
                <w:spacing w:val="-8"/>
                <w:sz w:val="20"/>
                <w:szCs w:val="20"/>
              </w:rPr>
            </w:pPr>
            <w:r w:rsidRPr="00442CB0">
              <w:rPr>
                <w:spacing w:val="-18"/>
                <w:sz w:val="20"/>
                <w:szCs w:val="20"/>
              </w:rPr>
              <w:t>19</w:t>
            </w:r>
          </w:p>
        </w:tc>
      </w:tr>
      <w:tr w:rsidR="008963C0" w:rsidRPr="00A860F3" w:rsidTr="00442CB0">
        <w:tblPrEx>
          <w:tblCellMar>
            <w:left w:w="75" w:type="dxa"/>
            <w:right w:w="75" w:type="dxa"/>
          </w:tblCellMar>
        </w:tblPrEx>
        <w:trPr>
          <w:trHeight w:val="235"/>
          <w:tblHeader/>
        </w:trPr>
        <w:tc>
          <w:tcPr>
            <w:tcW w:w="2127" w:type="dxa"/>
            <w:tcBorders>
              <w:top w:val="single" w:sz="4" w:space="0" w:color="000000"/>
              <w:left w:val="single" w:sz="4" w:space="0" w:color="000000"/>
              <w:right w:val="nil"/>
            </w:tcBorders>
          </w:tcPr>
          <w:p w:rsidR="008963C0" w:rsidRPr="00442CB0" w:rsidRDefault="008963C0" w:rsidP="00192DF4">
            <w:pPr>
              <w:pStyle w:val="ConsPlusCell"/>
              <w:spacing w:line="216" w:lineRule="auto"/>
              <w:ind w:left="-75" w:right="-75"/>
              <w:contextualSpacing/>
              <w:jc w:val="center"/>
              <w:rPr>
                <w:sz w:val="20"/>
                <w:szCs w:val="20"/>
              </w:rPr>
            </w:pPr>
            <w:r w:rsidRPr="00442CB0">
              <w:rPr>
                <w:sz w:val="20"/>
                <w:szCs w:val="20"/>
              </w:rPr>
              <w:t xml:space="preserve">Муниципальная программа </w:t>
            </w:r>
            <w:r w:rsidR="00BF1640">
              <w:rPr>
                <w:sz w:val="20"/>
                <w:szCs w:val="20"/>
              </w:rPr>
              <w:t xml:space="preserve">Николаевского сельского поселения </w:t>
            </w:r>
            <w:r w:rsidRPr="00442CB0">
              <w:rPr>
                <w:sz w:val="20"/>
                <w:szCs w:val="20"/>
              </w:rPr>
              <w:t>«Обеспечение общественного порядка и противодействие преступности»</w:t>
            </w:r>
          </w:p>
        </w:tc>
        <w:tc>
          <w:tcPr>
            <w:tcW w:w="2409" w:type="dxa"/>
            <w:tcBorders>
              <w:top w:val="single" w:sz="4" w:space="0" w:color="000000"/>
              <w:left w:val="single" w:sz="4" w:space="0" w:color="000000"/>
              <w:bottom w:val="single" w:sz="4" w:space="0" w:color="auto"/>
              <w:right w:val="nil"/>
            </w:tcBorders>
          </w:tcPr>
          <w:p w:rsidR="001C6D64" w:rsidRPr="00442CB0" w:rsidRDefault="008036D9" w:rsidP="00192DF4">
            <w:pPr>
              <w:pStyle w:val="HTML"/>
              <w:spacing w:line="216" w:lineRule="auto"/>
              <w:ind w:left="-75" w:right="-75"/>
              <w:contextualSpacing/>
              <w:rPr>
                <w:rFonts w:ascii="Times New Roman" w:hAnsi="Times New Roman" w:cs="Times New Roman"/>
                <w:lang w:eastAsia="en-US"/>
              </w:rPr>
            </w:pPr>
            <w:r w:rsidRPr="00442CB0">
              <w:rPr>
                <w:rFonts w:ascii="Times New Roman" w:hAnsi="Times New Roman" w:cs="Times New Roman"/>
                <w:lang w:eastAsia="en-US"/>
              </w:rPr>
              <w:t>в</w:t>
            </w:r>
            <w:r w:rsidR="001C6D64" w:rsidRPr="00442CB0">
              <w:rPr>
                <w:rFonts w:ascii="Times New Roman" w:hAnsi="Times New Roman" w:cs="Times New Roman"/>
                <w:lang w:eastAsia="en-US"/>
              </w:rPr>
              <w:t>сего,</w:t>
            </w:r>
          </w:p>
          <w:p w:rsidR="008963C0" w:rsidRPr="00442CB0" w:rsidRDefault="001C6D64" w:rsidP="00192DF4">
            <w:pPr>
              <w:pStyle w:val="HTML"/>
              <w:spacing w:line="216" w:lineRule="auto"/>
              <w:ind w:left="-75" w:right="-75"/>
              <w:contextualSpacing/>
              <w:rPr>
                <w:rFonts w:ascii="Times New Roman" w:hAnsi="Times New Roman" w:cs="Times New Roman"/>
              </w:rPr>
            </w:pPr>
            <w:r w:rsidRPr="00442CB0">
              <w:rPr>
                <w:rFonts w:ascii="Times New Roman" w:hAnsi="Times New Roman" w:cs="Times New Roman"/>
                <w:lang w:eastAsia="en-US"/>
              </w:rPr>
              <w:t>в том числе</w:t>
            </w:r>
            <w:r w:rsidR="008036D9" w:rsidRPr="00442CB0">
              <w:rPr>
                <w:rFonts w:ascii="Times New Roman" w:hAnsi="Times New Roman" w:cs="Times New Roman"/>
                <w:lang w:eastAsia="en-US"/>
              </w:rPr>
              <w:t>:</w:t>
            </w:r>
          </w:p>
        </w:tc>
        <w:tc>
          <w:tcPr>
            <w:tcW w:w="709" w:type="dxa"/>
            <w:tcBorders>
              <w:top w:val="single" w:sz="4" w:space="0" w:color="000000"/>
              <w:left w:val="single" w:sz="4" w:space="0" w:color="000000"/>
              <w:bottom w:val="single" w:sz="4" w:space="0" w:color="auto"/>
              <w:right w:val="nil"/>
            </w:tcBorders>
          </w:tcPr>
          <w:p w:rsidR="008963C0" w:rsidRPr="00442CB0" w:rsidRDefault="008036D9" w:rsidP="008036D9">
            <w:pPr>
              <w:pStyle w:val="ConsPlusCell"/>
              <w:spacing w:line="216" w:lineRule="auto"/>
              <w:contextualSpacing/>
              <w:jc w:val="center"/>
              <w:rPr>
                <w:sz w:val="20"/>
                <w:szCs w:val="20"/>
              </w:rPr>
            </w:pPr>
            <w:r w:rsidRPr="00442CB0">
              <w:rPr>
                <w:sz w:val="20"/>
                <w:szCs w:val="20"/>
              </w:rPr>
              <w:t>х</w:t>
            </w:r>
          </w:p>
        </w:tc>
        <w:tc>
          <w:tcPr>
            <w:tcW w:w="709" w:type="dxa"/>
            <w:tcBorders>
              <w:top w:val="single" w:sz="4" w:space="0" w:color="000000"/>
              <w:left w:val="single" w:sz="4" w:space="0" w:color="000000"/>
              <w:bottom w:val="single" w:sz="4" w:space="0" w:color="auto"/>
              <w:right w:val="nil"/>
            </w:tcBorders>
          </w:tcPr>
          <w:p w:rsidR="008963C0" w:rsidRPr="00442CB0" w:rsidRDefault="008036D9" w:rsidP="008036D9">
            <w:pPr>
              <w:pStyle w:val="ConsPlusCell"/>
              <w:spacing w:line="216" w:lineRule="auto"/>
              <w:contextualSpacing/>
              <w:jc w:val="center"/>
              <w:rPr>
                <w:sz w:val="20"/>
                <w:szCs w:val="20"/>
              </w:rPr>
            </w:pPr>
            <w:r w:rsidRPr="00442CB0">
              <w:rPr>
                <w:sz w:val="20"/>
                <w:szCs w:val="20"/>
              </w:rPr>
              <w:t>х</w:t>
            </w:r>
          </w:p>
        </w:tc>
        <w:tc>
          <w:tcPr>
            <w:tcW w:w="1134" w:type="dxa"/>
            <w:tcBorders>
              <w:top w:val="single" w:sz="4" w:space="0" w:color="000000"/>
              <w:left w:val="single" w:sz="4" w:space="0" w:color="000000"/>
              <w:bottom w:val="single" w:sz="4" w:space="0" w:color="auto"/>
              <w:right w:val="nil"/>
            </w:tcBorders>
          </w:tcPr>
          <w:p w:rsidR="008963C0" w:rsidRPr="00442CB0" w:rsidRDefault="008036D9" w:rsidP="008036D9">
            <w:pPr>
              <w:pStyle w:val="ConsPlusCell"/>
              <w:spacing w:line="216" w:lineRule="auto"/>
              <w:contextualSpacing/>
              <w:jc w:val="center"/>
              <w:rPr>
                <w:sz w:val="20"/>
                <w:szCs w:val="20"/>
              </w:rPr>
            </w:pPr>
            <w:r w:rsidRPr="00442CB0">
              <w:rPr>
                <w:sz w:val="20"/>
                <w:szCs w:val="20"/>
              </w:rPr>
              <w:t>х</w:t>
            </w:r>
          </w:p>
        </w:tc>
        <w:tc>
          <w:tcPr>
            <w:tcW w:w="708" w:type="dxa"/>
            <w:tcBorders>
              <w:top w:val="single" w:sz="4" w:space="0" w:color="000000"/>
              <w:left w:val="single" w:sz="4" w:space="0" w:color="000000"/>
              <w:bottom w:val="single" w:sz="4" w:space="0" w:color="auto"/>
              <w:right w:val="nil"/>
            </w:tcBorders>
          </w:tcPr>
          <w:p w:rsidR="008963C0" w:rsidRPr="00442CB0" w:rsidRDefault="008036D9" w:rsidP="008036D9">
            <w:pPr>
              <w:pStyle w:val="ConsPlusCell"/>
              <w:spacing w:line="216" w:lineRule="auto"/>
              <w:contextualSpacing/>
              <w:jc w:val="center"/>
              <w:rPr>
                <w:spacing w:val="-18"/>
                <w:sz w:val="20"/>
                <w:szCs w:val="20"/>
              </w:rPr>
            </w:pPr>
            <w:r w:rsidRPr="00442CB0">
              <w:rPr>
                <w:spacing w:val="-18"/>
                <w:sz w:val="20"/>
                <w:szCs w:val="20"/>
              </w:rPr>
              <w:t>х</w:t>
            </w:r>
          </w:p>
        </w:tc>
        <w:tc>
          <w:tcPr>
            <w:tcW w:w="568" w:type="dxa"/>
            <w:tcBorders>
              <w:top w:val="single" w:sz="4" w:space="0" w:color="000000"/>
              <w:left w:val="single" w:sz="4" w:space="0" w:color="000000"/>
              <w:bottom w:val="single" w:sz="4" w:space="0" w:color="auto"/>
              <w:right w:val="single" w:sz="4" w:space="0" w:color="auto"/>
            </w:tcBorders>
          </w:tcPr>
          <w:p w:rsidR="008963C0" w:rsidRPr="00442CB0" w:rsidRDefault="004654AD" w:rsidP="00C9429B">
            <w:pPr>
              <w:pStyle w:val="ConsPlusCell"/>
              <w:contextualSpacing/>
              <w:jc w:val="center"/>
              <w:rPr>
                <w:kern w:val="2"/>
                <w:sz w:val="20"/>
                <w:szCs w:val="20"/>
              </w:rPr>
            </w:pPr>
            <w:r>
              <w:rPr>
                <w:kern w:val="2"/>
                <w:sz w:val="20"/>
                <w:szCs w:val="20"/>
              </w:rPr>
              <w:t>1586</w:t>
            </w:r>
            <w:r w:rsidR="00617C08">
              <w:rPr>
                <w:kern w:val="2"/>
                <w:sz w:val="20"/>
                <w:szCs w:val="20"/>
              </w:rPr>
              <w:t>,</w:t>
            </w:r>
            <w:r w:rsidR="00940146">
              <w:rPr>
                <w:kern w:val="2"/>
                <w:sz w:val="20"/>
                <w:szCs w:val="20"/>
              </w:rPr>
              <w:t>0</w:t>
            </w:r>
          </w:p>
        </w:tc>
        <w:tc>
          <w:tcPr>
            <w:tcW w:w="567" w:type="dxa"/>
            <w:tcBorders>
              <w:top w:val="single" w:sz="4" w:space="0" w:color="000000"/>
              <w:left w:val="single" w:sz="4" w:space="0" w:color="auto"/>
              <w:bottom w:val="single" w:sz="4" w:space="0" w:color="auto"/>
              <w:right w:val="nil"/>
            </w:tcBorders>
          </w:tcPr>
          <w:p w:rsidR="008963C0" w:rsidRPr="00442CB0" w:rsidRDefault="00691FBA" w:rsidP="00192DF4">
            <w:pPr>
              <w:widowControl w:val="0"/>
              <w:ind w:right="-14"/>
              <w:contextualSpacing/>
              <w:jc w:val="center"/>
              <w:rPr>
                <w:kern w:val="2"/>
                <w:sz w:val="20"/>
                <w:szCs w:val="20"/>
                <w:lang w:eastAsia="en-US"/>
              </w:rPr>
            </w:pPr>
            <w:r>
              <w:rPr>
                <w:kern w:val="2"/>
                <w:sz w:val="20"/>
                <w:szCs w:val="20"/>
                <w:lang w:eastAsia="en-US"/>
              </w:rPr>
              <w:t>121,7</w:t>
            </w:r>
          </w:p>
        </w:tc>
        <w:tc>
          <w:tcPr>
            <w:tcW w:w="567" w:type="dxa"/>
            <w:tcBorders>
              <w:top w:val="single" w:sz="4" w:space="0" w:color="000000"/>
              <w:left w:val="single" w:sz="4" w:space="0" w:color="000000"/>
              <w:bottom w:val="single" w:sz="4" w:space="0" w:color="auto"/>
              <w:right w:val="nil"/>
            </w:tcBorders>
          </w:tcPr>
          <w:p w:rsidR="008963C0" w:rsidRPr="00442CB0" w:rsidRDefault="00C27CD3" w:rsidP="009F5DDE">
            <w:pPr>
              <w:contextualSpacing/>
              <w:jc w:val="center"/>
              <w:rPr>
                <w:kern w:val="2"/>
                <w:sz w:val="20"/>
                <w:szCs w:val="20"/>
                <w:lang w:eastAsia="en-US"/>
              </w:rPr>
            </w:pPr>
            <w:r>
              <w:rPr>
                <w:kern w:val="2"/>
                <w:sz w:val="20"/>
                <w:szCs w:val="20"/>
                <w:lang w:eastAsia="en-US"/>
              </w:rPr>
              <w:t>156,4</w:t>
            </w:r>
          </w:p>
        </w:tc>
        <w:tc>
          <w:tcPr>
            <w:tcW w:w="567" w:type="dxa"/>
            <w:tcBorders>
              <w:top w:val="single" w:sz="4" w:space="0" w:color="000000"/>
              <w:left w:val="single" w:sz="4" w:space="0" w:color="000000"/>
              <w:bottom w:val="single" w:sz="4" w:space="0" w:color="auto"/>
              <w:right w:val="nil"/>
            </w:tcBorders>
          </w:tcPr>
          <w:p w:rsidR="008963C0" w:rsidRPr="00442CB0" w:rsidRDefault="00C9429B" w:rsidP="00241960">
            <w:pPr>
              <w:contextualSpacing/>
              <w:jc w:val="center"/>
              <w:rPr>
                <w:kern w:val="2"/>
                <w:sz w:val="20"/>
                <w:szCs w:val="20"/>
                <w:lang w:eastAsia="en-US"/>
              </w:rPr>
            </w:pPr>
            <w:r>
              <w:rPr>
                <w:kern w:val="2"/>
                <w:sz w:val="20"/>
                <w:szCs w:val="20"/>
                <w:lang w:eastAsia="en-US"/>
              </w:rPr>
              <w:t>76</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nil"/>
            </w:tcBorders>
          </w:tcPr>
          <w:p w:rsidR="008963C0" w:rsidRPr="00442CB0" w:rsidRDefault="00617C08" w:rsidP="00E53088">
            <w:pPr>
              <w:jc w:val="center"/>
              <w:rPr>
                <w:kern w:val="2"/>
                <w:sz w:val="20"/>
                <w:szCs w:val="20"/>
                <w:lang w:eastAsia="en-US"/>
              </w:rPr>
            </w:pPr>
            <w:r>
              <w:rPr>
                <w:kern w:val="2"/>
                <w:sz w:val="20"/>
                <w:szCs w:val="20"/>
                <w:lang w:eastAsia="en-US"/>
              </w:rPr>
              <w:t>291</w:t>
            </w:r>
            <w:r w:rsidR="008036D9" w:rsidRPr="00442CB0">
              <w:rPr>
                <w:kern w:val="2"/>
                <w:sz w:val="20"/>
                <w:szCs w:val="20"/>
                <w:lang w:eastAsia="en-US"/>
              </w:rPr>
              <w:t>,</w:t>
            </w:r>
            <w:r>
              <w:rPr>
                <w:kern w:val="2"/>
                <w:sz w:val="20"/>
                <w:szCs w:val="20"/>
                <w:lang w:eastAsia="en-US"/>
              </w:rPr>
              <w:t>8</w:t>
            </w:r>
          </w:p>
        </w:tc>
        <w:tc>
          <w:tcPr>
            <w:tcW w:w="567" w:type="dxa"/>
            <w:tcBorders>
              <w:top w:val="single" w:sz="4" w:space="0" w:color="000000"/>
              <w:left w:val="single" w:sz="4" w:space="0" w:color="000000"/>
              <w:bottom w:val="single" w:sz="4" w:space="0" w:color="auto"/>
              <w:right w:val="nil"/>
            </w:tcBorders>
          </w:tcPr>
          <w:p w:rsidR="008963C0" w:rsidRPr="00442CB0" w:rsidRDefault="00940146" w:rsidP="00192DF4">
            <w:pPr>
              <w:jc w:val="center"/>
              <w:rPr>
                <w:kern w:val="2"/>
                <w:sz w:val="20"/>
                <w:szCs w:val="20"/>
                <w:lang w:eastAsia="en-US"/>
              </w:rPr>
            </w:pPr>
            <w:r>
              <w:rPr>
                <w:kern w:val="2"/>
                <w:sz w:val="20"/>
                <w:szCs w:val="20"/>
                <w:lang w:eastAsia="en-US"/>
              </w:rPr>
              <w:t>267</w:t>
            </w:r>
            <w:r w:rsidR="008036D9" w:rsidRPr="00442CB0">
              <w:rPr>
                <w:kern w:val="2"/>
                <w:sz w:val="20"/>
                <w:szCs w:val="20"/>
                <w:lang w:eastAsia="en-US"/>
              </w:rPr>
              <w:t>,</w:t>
            </w:r>
            <w:r>
              <w:rPr>
                <w:kern w:val="2"/>
                <w:sz w:val="20"/>
                <w:szCs w:val="20"/>
                <w:lang w:eastAsia="en-US"/>
              </w:rPr>
              <w:t>1</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4654AD" w:rsidP="00192DF4">
            <w:pPr>
              <w:widowControl w:val="0"/>
              <w:ind w:right="-14"/>
              <w:contextualSpacing/>
              <w:jc w:val="center"/>
              <w:rPr>
                <w:kern w:val="2"/>
                <w:sz w:val="20"/>
                <w:szCs w:val="20"/>
                <w:lang w:eastAsia="en-US"/>
              </w:rPr>
            </w:pPr>
            <w:r>
              <w:rPr>
                <w:kern w:val="2"/>
                <w:sz w:val="20"/>
                <w:szCs w:val="20"/>
                <w:lang w:eastAsia="en-US"/>
              </w:rPr>
              <w:t>196</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AA3FAB" w:rsidP="00192DF4">
            <w:pPr>
              <w:contextualSpacing/>
              <w:jc w:val="center"/>
              <w:rPr>
                <w:kern w:val="2"/>
                <w:sz w:val="20"/>
                <w:szCs w:val="20"/>
                <w:lang w:eastAsia="en-US"/>
              </w:rPr>
            </w:pPr>
            <w:r>
              <w:rPr>
                <w:kern w:val="2"/>
                <w:sz w:val="20"/>
                <w:szCs w:val="20"/>
                <w:lang w:eastAsia="en-US"/>
              </w:rPr>
              <w:t>1</w:t>
            </w:r>
            <w:r w:rsidR="008963C0" w:rsidRPr="00442CB0">
              <w:rPr>
                <w:kern w:val="2"/>
                <w:sz w:val="20"/>
                <w:szCs w:val="20"/>
                <w:lang w:eastAsia="en-US"/>
              </w:rPr>
              <w:t>1</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941CFB" w:rsidP="004654AD">
            <w:pPr>
              <w:contextualSpacing/>
              <w:jc w:val="center"/>
              <w:rPr>
                <w:kern w:val="2"/>
                <w:sz w:val="20"/>
                <w:szCs w:val="20"/>
                <w:lang w:eastAsia="en-US"/>
              </w:rPr>
            </w:pPr>
            <w:r>
              <w:rPr>
                <w:kern w:val="2"/>
                <w:sz w:val="20"/>
                <w:szCs w:val="20"/>
                <w:lang w:eastAsia="en-US"/>
              </w:rPr>
              <w:t>2</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AA3FAB" w:rsidP="00192DF4">
            <w:pPr>
              <w:jc w:val="center"/>
              <w:rPr>
                <w:kern w:val="2"/>
                <w:sz w:val="20"/>
                <w:szCs w:val="20"/>
                <w:lang w:eastAsia="en-US"/>
              </w:rPr>
            </w:pPr>
            <w:r>
              <w:rPr>
                <w:kern w:val="2"/>
                <w:sz w:val="20"/>
                <w:szCs w:val="20"/>
                <w:lang w:eastAsia="en-US"/>
              </w:rPr>
              <w:t>11</w:t>
            </w:r>
            <w:r w:rsidR="008963C0" w:rsidRPr="00442CB0">
              <w:rPr>
                <w:kern w:val="2"/>
                <w:sz w:val="20"/>
                <w:szCs w:val="20"/>
                <w:lang w:eastAsia="en-US"/>
              </w:rPr>
              <w:t>1</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8963C0" w:rsidP="00192DF4">
            <w:pPr>
              <w:jc w:val="center"/>
              <w:rPr>
                <w:kern w:val="2"/>
                <w:sz w:val="20"/>
                <w:szCs w:val="20"/>
                <w:lang w:eastAsia="en-US"/>
              </w:rPr>
            </w:pPr>
            <w:r w:rsidRPr="00442CB0">
              <w:rPr>
                <w:kern w:val="2"/>
                <w:sz w:val="20"/>
                <w:szCs w:val="20"/>
                <w:lang w:eastAsia="en-US"/>
              </w:rPr>
              <w:t>1</w:t>
            </w:r>
            <w:r w:rsidR="00941CFB">
              <w:rPr>
                <w:kern w:val="2"/>
                <w:sz w:val="20"/>
                <w:szCs w:val="20"/>
                <w:lang w:eastAsia="en-US"/>
              </w:rPr>
              <w:t>2</w:t>
            </w:r>
            <w:r w:rsidRPr="00442CB0">
              <w:rPr>
                <w:kern w:val="2"/>
                <w:sz w:val="20"/>
                <w:szCs w:val="20"/>
                <w:lang w:eastAsia="en-US"/>
              </w:rPr>
              <w:t>1</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AA3FAB" w:rsidP="00192DF4">
            <w:pPr>
              <w:jc w:val="center"/>
              <w:rPr>
                <w:spacing w:val="-10"/>
                <w:sz w:val="20"/>
                <w:szCs w:val="20"/>
              </w:rPr>
            </w:pPr>
            <w:r>
              <w:rPr>
                <w:spacing w:val="-10"/>
                <w:sz w:val="20"/>
                <w:szCs w:val="20"/>
              </w:rPr>
              <w:t>11</w:t>
            </w:r>
            <w:r w:rsidR="008963C0" w:rsidRPr="00442CB0">
              <w:rPr>
                <w:spacing w:val="-10"/>
                <w:sz w:val="20"/>
                <w:szCs w:val="20"/>
              </w:rPr>
              <w:t>1</w:t>
            </w:r>
            <w:r w:rsidR="008036D9" w:rsidRPr="00442CB0">
              <w:rPr>
                <w:spacing w:val="-10"/>
                <w:sz w:val="20"/>
                <w:szCs w:val="20"/>
              </w:rPr>
              <w:t>,0</w:t>
            </w:r>
          </w:p>
        </w:tc>
        <w:tc>
          <w:tcPr>
            <w:tcW w:w="567" w:type="dxa"/>
            <w:tcBorders>
              <w:top w:val="single" w:sz="4" w:space="0" w:color="000000"/>
              <w:left w:val="single" w:sz="4" w:space="0" w:color="000000"/>
              <w:bottom w:val="single" w:sz="4" w:space="0" w:color="auto"/>
              <w:right w:val="single" w:sz="4" w:space="0" w:color="000000"/>
            </w:tcBorders>
          </w:tcPr>
          <w:p w:rsidR="008963C0" w:rsidRPr="00442CB0" w:rsidRDefault="008963C0" w:rsidP="00192DF4">
            <w:pPr>
              <w:jc w:val="center"/>
              <w:rPr>
                <w:kern w:val="2"/>
                <w:sz w:val="20"/>
                <w:szCs w:val="20"/>
                <w:lang w:eastAsia="en-US"/>
              </w:rPr>
            </w:pPr>
            <w:r w:rsidRPr="00442CB0">
              <w:rPr>
                <w:kern w:val="2"/>
                <w:sz w:val="20"/>
                <w:szCs w:val="20"/>
                <w:lang w:eastAsia="en-US"/>
              </w:rPr>
              <w:t>1</w:t>
            </w:r>
            <w:r w:rsidR="00941CFB">
              <w:rPr>
                <w:kern w:val="2"/>
                <w:sz w:val="20"/>
                <w:szCs w:val="20"/>
                <w:lang w:eastAsia="en-US"/>
              </w:rPr>
              <w:t>2</w:t>
            </w:r>
            <w:r w:rsidRPr="00442CB0">
              <w:rPr>
                <w:kern w:val="2"/>
                <w:sz w:val="20"/>
                <w:szCs w:val="20"/>
                <w:lang w:eastAsia="en-US"/>
              </w:rPr>
              <w:t>1</w:t>
            </w:r>
            <w:r w:rsidR="008036D9" w:rsidRPr="00442CB0">
              <w:rPr>
                <w:kern w:val="2"/>
                <w:sz w:val="20"/>
                <w:szCs w:val="20"/>
                <w:lang w:eastAsia="en-US"/>
              </w:rPr>
              <w:t>,0</w:t>
            </w:r>
          </w:p>
        </w:tc>
      </w:tr>
      <w:tr w:rsidR="008036D9" w:rsidRPr="00A860F3" w:rsidTr="00442CB0">
        <w:tblPrEx>
          <w:tblCellMar>
            <w:left w:w="75" w:type="dxa"/>
            <w:right w:w="75" w:type="dxa"/>
          </w:tblCellMar>
        </w:tblPrEx>
        <w:trPr>
          <w:trHeight w:val="320"/>
          <w:tblHeader/>
        </w:trPr>
        <w:tc>
          <w:tcPr>
            <w:tcW w:w="2127" w:type="dxa"/>
            <w:tcBorders>
              <w:left w:val="single" w:sz="4" w:space="0" w:color="000000"/>
              <w:right w:val="nil"/>
            </w:tcBorders>
          </w:tcPr>
          <w:p w:rsidR="008036D9" w:rsidRPr="00442CB0" w:rsidRDefault="008036D9" w:rsidP="000D105B">
            <w:pPr>
              <w:pStyle w:val="ConsPlusCell"/>
              <w:spacing w:line="216" w:lineRule="auto"/>
              <w:ind w:left="-75" w:right="-75"/>
              <w:contextualSpacing/>
              <w:jc w:val="center"/>
              <w:rPr>
                <w:sz w:val="20"/>
                <w:szCs w:val="20"/>
              </w:rPr>
            </w:pPr>
          </w:p>
        </w:tc>
        <w:tc>
          <w:tcPr>
            <w:tcW w:w="2409" w:type="dxa"/>
            <w:tcBorders>
              <w:top w:val="single" w:sz="4" w:space="0" w:color="000000"/>
              <w:left w:val="single" w:sz="4" w:space="0" w:color="000000"/>
              <w:bottom w:val="single" w:sz="4" w:space="0" w:color="auto"/>
              <w:right w:val="nil"/>
            </w:tcBorders>
          </w:tcPr>
          <w:p w:rsidR="008036D9" w:rsidRPr="00442CB0" w:rsidRDefault="008036D9" w:rsidP="00A77586">
            <w:pPr>
              <w:pStyle w:val="HTML"/>
              <w:spacing w:line="216" w:lineRule="auto"/>
              <w:ind w:left="-75" w:right="-75"/>
              <w:contextualSpacing/>
              <w:rPr>
                <w:rFonts w:ascii="Times New Roman" w:hAnsi="Times New Roman" w:cs="Times New Roman"/>
              </w:rPr>
            </w:pPr>
            <w:r w:rsidRPr="00442CB0">
              <w:rPr>
                <w:rFonts w:ascii="Times New Roman" w:hAnsi="Times New Roman" w:cs="Times New Roman"/>
                <w:lang w:eastAsia="en-US"/>
              </w:rPr>
              <w:t>Администрация Николаевского сельского поселения</w:t>
            </w:r>
          </w:p>
        </w:tc>
        <w:tc>
          <w:tcPr>
            <w:tcW w:w="709" w:type="dxa"/>
            <w:tcBorders>
              <w:top w:val="single" w:sz="4" w:space="0" w:color="000000"/>
              <w:left w:val="single" w:sz="4" w:space="0" w:color="000000"/>
              <w:bottom w:val="single" w:sz="4" w:space="0" w:color="auto"/>
              <w:right w:val="nil"/>
            </w:tcBorders>
            <w:vAlign w:val="center"/>
          </w:tcPr>
          <w:p w:rsidR="008036D9" w:rsidRPr="00442CB0" w:rsidRDefault="008036D9" w:rsidP="008036D9">
            <w:pPr>
              <w:pStyle w:val="ConsPlusCell"/>
              <w:spacing w:line="216" w:lineRule="auto"/>
              <w:contextualSpacing/>
              <w:jc w:val="center"/>
              <w:rPr>
                <w:sz w:val="20"/>
                <w:szCs w:val="20"/>
              </w:rPr>
            </w:pPr>
            <w:r w:rsidRPr="00442CB0">
              <w:rPr>
                <w:sz w:val="20"/>
                <w:szCs w:val="20"/>
              </w:rPr>
              <w:t>951</w:t>
            </w:r>
          </w:p>
        </w:tc>
        <w:tc>
          <w:tcPr>
            <w:tcW w:w="709" w:type="dxa"/>
            <w:tcBorders>
              <w:top w:val="single" w:sz="4" w:space="0" w:color="000000"/>
              <w:left w:val="single" w:sz="4" w:space="0" w:color="000000"/>
              <w:bottom w:val="single" w:sz="4" w:space="0" w:color="auto"/>
              <w:right w:val="nil"/>
            </w:tcBorders>
            <w:vAlign w:val="center"/>
          </w:tcPr>
          <w:p w:rsidR="008036D9" w:rsidRPr="00442CB0" w:rsidRDefault="008036D9" w:rsidP="008036D9">
            <w:pPr>
              <w:pStyle w:val="ConsPlusCell"/>
              <w:spacing w:line="216" w:lineRule="auto"/>
              <w:contextualSpacing/>
              <w:jc w:val="center"/>
              <w:rPr>
                <w:sz w:val="20"/>
                <w:szCs w:val="20"/>
              </w:rPr>
            </w:pPr>
            <w:r w:rsidRPr="00442CB0">
              <w:rPr>
                <w:sz w:val="20"/>
                <w:szCs w:val="20"/>
              </w:rPr>
              <w:t>х</w:t>
            </w:r>
          </w:p>
        </w:tc>
        <w:tc>
          <w:tcPr>
            <w:tcW w:w="1134" w:type="dxa"/>
            <w:tcBorders>
              <w:top w:val="single" w:sz="4" w:space="0" w:color="000000"/>
              <w:left w:val="single" w:sz="4" w:space="0" w:color="000000"/>
              <w:bottom w:val="single" w:sz="4" w:space="0" w:color="auto"/>
              <w:right w:val="nil"/>
            </w:tcBorders>
            <w:vAlign w:val="center"/>
          </w:tcPr>
          <w:p w:rsidR="008036D9" w:rsidRPr="00442CB0" w:rsidRDefault="008036D9" w:rsidP="008036D9">
            <w:pPr>
              <w:pStyle w:val="ConsPlusCell"/>
              <w:spacing w:line="216" w:lineRule="auto"/>
              <w:contextualSpacing/>
              <w:jc w:val="center"/>
              <w:rPr>
                <w:sz w:val="20"/>
                <w:szCs w:val="20"/>
              </w:rPr>
            </w:pPr>
            <w:r w:rsidRPr="00442CB0">
              <w:rPr>
                <w:sz w:val="20"/>
                <w:szCs w:val="20"/>
              </w:rPr>
              <w:t>х</w:t>
            </w:r>
          </w:p>
        </w:tc>
        <w:tc>
          <w:tcPr>
            <w:tcW w:w="708" w:type="dxa"/>
            <w:tcBorders>
              <w:top w:val="single" w:sz="4" w:space="0" w:color="000000"/>
              <w:left w:val="single" w:sz="4" w:space="0" w:color="000000"/>
              <w:bottom w:val="single" w:sz="4" w:space="0" w:color="auto"/>
              <w:right w:val="nil"/>
            </w:tcBorders>
            <w:vAlign w:val="center"/>
          </w:tcPr>
          <w:p w:rsidR="008036D9" w:rsidRPr="00442CB0" w:rsidRDefault="008036D9" w:rsidP="008036D9">
            <w:pPr>
              <w:pStyle w:val="ConsPlusCell"/>
              <w:spacing w:line="216" w:lineRule="auto"/>
              <w:contextualSpacing/>
              <w:jc w:val="center"/>
              <w:rPr>
                <w:spacing w:val="-18"/>
                <w:sz w:val="20"/>
                <w:szCs w:val="20"/>
              </w:rPr>
            </w:pPr>
            <w:r w:rsidRPr="00442CB0">
              <w:rPr>
                <w:spacing w:val="-18"/>
                <w:sz w:val="20"/>
                <w:szCs w:val="20"/>
              </w:rPr>
              <w:t>х</w:t>
            </w:r>
          </w:p>
        </w:tc>
        <w:tc>
          <w:tcPr>
            <w:tcW w:w="568" w:type="dxa"/>
            <w:tcBorders>
              <w:top w:val="single" w:sz="4" w:space="0" w:color="000000"/>
              <w:left w:val="single" w:sz="4" w:space="0" w:color="000000"/>
              <w:bottom w:val="single" w:sz="4" w:space="0" w:color="auto"/>
              <w:right w:val="single" w:sz="4" w:space="0" w:color="auto"/>
            </w:tcBorders>
            <w:vAlign w:val="center"/>
          </w:tcPr>
          <w:p w:rsidR="008036D9" w:rsidRPr="00442CB0" w:rsidRDefault="004654AD" w:rsidP="00C9429B">
            <w:pPr>
              <w:pStyle w:val="ConsPlusCell"/>
              <w:contextualSpacing/>
              <w:jc w:val="center"/>
              <w:rPr>
                <w:kern w:val="2"/>
                <w:sz w:val="20"/>
                <w:szCs w:val="20"/>
              </w:rPr>
            </w:pPr>
            <w:r>
              <w:rPr>
                <w:kern w:val="2"/>
                <w:sz w:val="20"/>
                <w:szCs w:val="20"/>
              </w:rPr>
              <w:t>1586</w:t>
            </w:r>
            <w:r w:rsidR="00617C08">
              <w:rPr>
                <w:kern w:val="2"/>
                <w:sz w:val="20"/>
                <w:szCs w:val="20"/>
              </w:rPr>
              <w:t>,</w:t>
            </w:r>
            <w:r w:rsidR="00940146">
              <w:rPr>
                <w:kern w:val="2"/>
                <w:sz w:val="20"/>
                <w:szCs w:val="20"/>
              </w:rPr>
              <w:t>0</w:t>
            </w:r>
          </w:p>
        </w:tc>
        <w:tc>
          <w:tcPr>
            <w:tcW w:w="567" w:type="dxa"/>
            <w:tcBorders>
              <w:top w:val="single" w:sz="4" w:space="0" w:color="000000"/>
              <w:left w:val="single" w:sz="4" w:space="0" w:color="auto"/>
              <w:bottom w:val="single" w:sz="4" w:space="0" w:color="auto"/>
              <w:right w:val="nil"/>
            </w:tcBorders>
            <w:vAlign w:val="center"/>
          </w:tcPr>
          <w:p w:rsidR="008036D9" w:rsidRPr="00442CB0" w:rsidRDefault="00691FBA" w:rsidP="00691FBA">
            <w:pPr>
              <w:widowControl w:val="0"/>
              <w:ind w:right="-14"/>
              <w:contextualSpacing/>
              <w:jc w:val="center"/>
              <w:rPr>
                <w:kern w:val="2"/>
                <w:sz w:val="20"/>
                <w:szCs w:val="20"/>
                <w:lang w:eastAsia="en-US"/>
              </w:rPr>
            </w:pPr>
            <w:r>
              <w:rPr>
                <w:kern w:val="2"/>
                <w:sz w:val="20"/>
                <w:szCs w:val="20"/>
                <w:lang w:eastAsia="en-US"/>
              </w:rPr>
              <w:t>121,7</w:t>
            </w:r>
          </w:p>
        </w:tc>
        <w:tc>
          <w:tcPr>
            <w:tcW w:w="567" w:type="dxa"/>
            <w:tcBorders>
              <w:top w:val="single" w:sz="4" w:space="0" w:color="000000"/>
              <w:left w:val="single" w:sz="4" w:space="0" w:color="000000"/>
              <w:bottom w:val="single" w:sz="4" w:space="0" w:color="auto"/>
              <w:right w:val="nil"/>
            </w:tcBorders>
            <w:vAlign w:val="center"/>
          </w:tcPr>
          <w:p w:rsidR="008036D9" w:rsidRPr="00442CB0" w:rsidRDefault="00C27CD3" w:rsidP="00CF1714">
            <w:pPr>
              <w:contextualSpacing/>
              <w:jc w:val="center"/>
              <w:rPr>
                <w:kern w:val="2"/>
                <w:sz w:val="20"/>
                <w:szCs w:val="20"/>
                <w:lang w:eastAsia="en-US"/>
              </w:rPr>
            </w:pPr>
            <w:r>
              <w:rPr>
                <w:kern w:val="2"/>
                <w:sz w:val="20"/>
                <w:szCs w:val="20"/>
                <w:lang w:eastAsia="en-US"/>
              </w:rPr>
              <w:t>156,4</w:t>
            </w:r>
          </w:p>
        </w:tc>
        <w:tc>
          <w:tcPr>
            <w:tcW w:w="567" w:type="dxa"/>
            <w:tcBorders>
              <w:top w:val="single" w:sz="4" w:space="0" w:color="000000"/>
              <w:left w:val="single" w:sz="4" w:space="0" w:color="000000"/>
              <w:bottom w:val="single" w:sz="4" w:space="0" w:color="auto"/>
              <w:right w:val="nil"/>
            </w:tcBorders>
            <w:vAlign w:val="center"/>
          </w:tcPr>
          <w:p w:rsidR="008036D9" w:rsidRPr="00442CB0" w:rsidRDefault="00C9429B" w:rsidP="00241960">
            <w:pPr>
              <w:contextualSpacing/>
              <w:jc w:val="center"/>
              <w:rPr>
                <w:kern w:val="2"/>
                <w:sz w:val="20"/>
                <w:szCs w:val="20"/>
                <w:lang w:eastAsia="en-US"/>
              </w:rPr>
            </w:pPr>
            <w:r>
              <w:rPr>
                <w:kern w:val="2"/>
                <w:sz w:val="20"/>
                <w:szCs w:val="20"/>
                <w:lang w:eastAsia="en-US"/>
              </w:rPr>
              <w:t>76</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nil"/>
            </w:tcBorders>
            <w:vAlign w:val="center"/>
          </w:tcPr>
          <w:p w:rsidR="008036D9" w:rsidRPr="00442CB0" w:rsidRDefault="00617C08" w:rsidP="008036D9">
            <w:pPr>
              <w:jc w:val="center"/>
              <w:rPr>
                <w:kern w:val="2"/>
                <w:sz w:val="20"/>
                <w:szCs w:val="20"/>
                <w:lang w:eastAsia="en-US"/>
              </w:rPr>
            </w:pPr>
            <w:r>
              <w:rPr>
                <w:kern w:val="2"/>
                <w:sz w:val="20"/>
                <w:szCs w:val="20"/>
                <w:lang w:eastAsia="en-US"/>
              </w:rPr>
              <w:t>291,8</w:t>
            </w:r>
          </w:p>
        </w:tc>
        <w:tc>
          <w:tcPr>
            <w:tcW w:w="567" w:type="dxa"/>
            <w:tcBorders>
              <w:top w:val="single" w:sz="4" w:space="0" w:color="000000"/>
              <w:left w:val="single" w:sz="4" w:space="0" w:color="000000"/>
              <w:bottom w:val="single" w:sz="4" w:space="0" w:color="auto"/>
              <w:right w:val="nil"/>
            </w:tcBorders>
            <w:vAlign w:val="center"/>
          </w:tcPr>
          <w:p w:rsidR="008036D9" w:rsidRPr="00442CB0" w:rsidRDefault="00940146" w:rsidP="008036D9">
            <w:pPr>
              <w:jc w:val="center"/>
              <w:rPr>
                <w:kern w:val="2"/>
                <w:sz w:val="20"/>
                <w:szCs w:val="20"/>
                <w:lang w:eastAsia="en-US"/>
              </w:rPr>
            </w:pPr>
            <w:r>
              <w:rPr>
                <w:kern w:val="2"/>
                <w:sz w:val="20"/>
                <w:szCs w:val="20"/>
                <w:lang w:eastAsia="en-US"/>
              </w:rPr>
              <w:t>267,1</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4654AD" w:rsidP="004654AD">
            <w:pPr>
              <w:widowControl w:val="0"/>
              <w:ind w:right="-14"/>
              <w:contextualSpacing/>
              <w:jc w:val="center"/>
              <w:rPr>
                <w:kern w:val="2"/>
                <w:sz w:val="20"/>
                <w:szCs w:val="20"/>
                <w:lang w:eastAsia="en-US"/>
              </w:rPr>
            </w:pPr>
            <w:r>
              <w:rPr>
                <w:kern w:val="2"/>
                <w:sz w:val="20"/>
                <w:szCs w:val="20"/>
                <w:lang w:eastAsia="en-US"/>
              </w:rPr>
              <w:t>196,</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AA3FAB" w:rsidP="008036D9">
            <w:pPr>
              <w:contextualSpacing/>
              <w:jc w:val="center"/>
              <w:rPr>
                <w:kern w:val="2"/>
                <w:sz w:val="20"/>
                <w:szCs w:val="20"/>
                <w:lang w:eastAsia="en-US"/>
              </w:rPr>
            </w:pPr>
            <w:r>
              <w:rPr>
                <w:kern w:val="2"/>
                <w:sz w:val="20"/>
                <w:szCs w:val="20"/>
                <w:lang w:eastAsia="en-US"/>
              </w:rPr>
              <w:t>1</w:t>
            </w:r>
            <w:r w:rsidR="008036D9" w:rsidRPr="00442CB0">
              <w:rPr>
                <w:kern w:val="2"/>
                <w:sz w:val="20"/>
                <w:szCs w:val="20"/>
                <w:lang w:eastAsia="en-US"/>
              </w:rPr>
              <w:t>1,0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DC51C8" w:rsidP="004654AD">
            <w:pPr>
              <w:contextualSpacing/>
              <w:jc w:val="center"/>
              <w:rPr>
                <w:kern w:val="2"/>
                <w:sz w:val="20"/>
                <w:szCs w:val="20"/>
                <w:lang w:eastAsia="en-US"/>
              </w:rPr>
            </w:pPr>
            <w:r>
              <w:rPr>
                <w:kern w:val="2"/>
                <w:sz w:val="20"/>
                <w:szCs w:val="20"/>
                <w:lang w:eastAsia="en-US"/>
              </w:rPr>
              <w:t>2</w:t>
            </w:r>
            <w:r w:rsidR="008036D9"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8036D9" w:rsidP="008036D9">
            <w:pPr>
              <w:jc w:val="center"/>
              <w:rPr>
                <w:kern w:val="2"/>
                <w:sz w:val="20"/>
                <w:szCs w:val="20"/>
                <w:lang w:eastAsia="en-US"/>
              </w:rPr>
            </w:pPr>
            <w:r w:rsidRPr="00442CB0">
              <w:rPr>
                <w:kern w:val="2"/>
                <w:sz w:val="20"/>
                <w:szCs w:val="20"/>
                <w:lang w:eastAsia="en-US"/>
              </w:rPr>
              <w:t>1</w:t>
            </w:r>
            <w:r w:rsidR="00DC51C8">
              <w:rPr>
                <w:kern w:val="2"/>
                <w:sz w:val="20"/>
                <w:szCs w:val="20"/>
                <w:lang w:eastAsia="en-US"/>
              </w:rPr>
              <w:t>11</w:t>
            </w:r>
            <w:r w:rsidRPr="00442CB0">
              <w:rPr>
                <w:kern w:val="2"/>
                <w:sz w:val="20"/>
                <w:szCs w:val="20"/>
                <w:lang w:eastAsia="en-US"/>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8036D9" w:rsidP="008036D9">
            <w:pPr>
              <w:jc w:val="center"/>
              <w:rPr>
                <w:kern w:val="2"/>
                <w:sz w:val="20"/>
                <w:szCs w:val="20"/>
                <w:lang w:eastAsia="en-US"/>
              </w:rPr>
            </w:pPr>
            <w:r w:rsidRPr="00442CB0">
              <w:rPr>
                <w:kern w:val="2"/>
                <w:sz w:val="20"/>
                <w:szCs w:val="20"/>
                <w:lang w:eastAsia="en-US"/>
              </w:rPr>
              <w:t>1</w:t>
            </w:r>
            <w:r w:rsidR="00DC51C8">
              <w:rPr>
                <w:kern w:val="2"/>
                <w:sz w:val="20"/>
                <w:szCs w:val="20"/>
                <w:lang w:eastAsia="en-US"/>
              </w:rPr>
              <w:t>2</w:t>
            </w:r>
            <w:r w:rsidRPr="00442CB0">
              <w:rPr>
                <w:kern w:val="2"/>
                <w:sz w:val="20"/>
                <w:szCs w:val="20"/>
                <w:lang w:eastAsia="en-US"/>
              </w:rPr>
              <w:t>1,0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DC51C8" w:rsidP="008036D9">
            <w:pPr>
              <w:jc w:val="center"/>
              <w:rPr>
                <w:spacing w:val="-10"/>
                <w:sz w:val="20"/>
                <w:szCs w:val="20"/>
              </w:rPr>
            </w:pPr>
            <w:r>
              <w:rPr>
                <w:spacing w:val="-10"/>
                <w:sz w:val="20"/>
                <w:szCs w:val="20"/>
              </w:rPr>
              <w:t>11</w:t>
            </w:r>
            <w:r w:rsidR="008036D9" w:rsidRPr="00442CB0">
              <w:rPr>
                <w:spacing w:val="-10"/>
                <w:sz w:val="20"/>
                <w:szCs w:val="20"/>
              </w:rPr>
              <w:t>1,0</w:t>
            </w:r>
          </w:p>
        </w:tc>
        <w:tc>
          <w:tcPr>
            <w:tcW w:w="567" w:type="dxa"/>
            <w:tcBorders>
              <w:top w:val="single" w:sz="4" w:space="0" w:color="000000"/>
              <w:left w:val="single" w:sz="4" w:space="0" w:color="000000"/>
              <w:bottom w:val="single" w:sz="4" w:space="0" w:color="auto"/>
              <w:right w:val="single" w:sz="4" w:space="0" w:color="000000"/>
            </w:tcBorders>
            <w:vAlign w:val="center"/>
          </w:tcPr>
          <w:p w:rsidR="008036D9" w:rsidRPr="00442CB0" w:rsidRDefault="008036D9" w:rsidP="008036D9">
            <w:pPr>
              <w:jc w:val="center"/>
              <w:rPr>
                <w:kern w:val="2"/>
                <w:sz w:val="20"/>
                <w:szCs w:val="20"/>
                <w:lang w:eastAsia="en-US"/>
              </w:rPr>
            </w:pPr>
            <w:r w:rsidRPr="00442CB0">
              <w:rPr>
                <w:kern w:val="2"/>
                <w:sz w:val="20"/>
                <w:szCs w:val="20"/>
                <w:lang w:eastAsia="en-US"/>
              </w:rPr>
              <w:t>1</w:t>
            </w:r>
            <w:r w:rsidR="00DC51C8">
              <w:rPr>
                <w:kern w:val="2"/>
                <w:sz w:val="20"/>
                <w:szCs w:val="20"/>
                <w:lang w:eastAsia="en-US"/>
              </w:rPr>
              <w:t>2</w:t>
            </w:r>
            <w:r w:rsidRPr="00442CB0">
              <w:rPr>
                <w:kern w:val="2"/>
                <w:sz w:val="20"/>
                <w:szCs w:val="20"/>
                <w:lang w:eastAsia="en-US"/>
              </w:rPr>
              <w:t>1,0</w:t>
            </w:r>
          </w:p>
        </w:tc>
      </w:tr>
      <w:tr w:rsidR="008963C0" w:rsidRPr="00A860F3" w:rsidTr="00442CB0">
        <w:tblPrEx>
          <w:tblCellMar>
            <w:left w:w="75" w:type="dxa"/>
            <w:right w:w="75" w:type="dxa"/>
          </w:tblCellMar>
        </w:tblPrEx>
        <w:trPr>
          <w:trHeight w:val="340"/>
          <w:tblHeader/>
        </w:trPr>
        <w:tc>
          <w:tcPr>
            <w:tcW w:w="2127" w:type="dxa"/>
            <w:tcBorders>
              <w:left w:val="single" w:sz="4" w:space="0" w:color="000000"/>
              <w:right w:val="nil"/>
            </w:tcBorders>
          </w:tcPr>
          <w:p w:rsidR="008963C0" w:rsidRPr="00442CB0" w:rsidRDefault="008963C0" w:rsidP="00E71767">
            <w:pPr>
              <w:pStyle w:val="ConsPlusCell"/>
              <w:spacing w:line="216" w:lineRule="auto"/>
              <w:ind w:left="-75" w:right="-75"/>
              <w:contextualSpacing/>
              <w:jc w:val="center"/>
              <w:rPr>
                <w:sz w:val="20"/>
                <w:szCs w:val="20"/>
              </w:rPr>
            </w:pPr>
          </w:p>
        </w:tc>
        <w:tc>
          <w:tcPr>
            <w:tcW w:w="2409" w:type="dxa"/>
            <w:tcBorders>
              <w:top w:val="single" w:sz="4" w:space="0" w:color="auto"/>
              <w:left w:val="single" w:sz="4" w:space="0" w:color="000000"/>
              <w:bottom w:val="single" w:sz="4" w:space="0" w:color="auto"/>
              <w:right w:val="nil"/>
            </w:tcBorders>
          </w:tcPr>
          <w:p w:rsidR="008963C0" w:rsidRPr="00442CB0" w:rsidRDefault="008963C0" w:rsidP="008963C0">
            <w:pPr>
              <w:widowControl w:val="0"/>
              <w:spacing w:line="216" w:lineRule="auto"/>
              <w:ind w:left="-75" w:right="-75"/>
              <w:contextualSpacing/>
              <w:rPr>
                <w:sz w:val="20"/>
                <w:szCs w:val="20"/>
                <w:lang w:eastAsia="en-US"/>
              </w:rPr>
            </w:pPr>
          </w:p>
        </w:tc>
        <w:tc>
          <w:tcPr>
            <w:tcW w:w="709" w:type="dxa"/>
            <w:tcBorders>
              <w:top w:val="single" w:sz="4" w:space="0" w:color="auto"/>
              <w:left w:val="single" w:sz="4" w:space="0" w:color="000000"/>
              <w:bottom w:val="single" w:sz="4" w:space="0" w:color="auto"/>
              <w:right w:val="nil"/>
            </w:tcBorders>
          </w:tcPr>
          <w:p w:rsidR="008963C0" w:rsidRPr="00442CB0" w:rsidRDefault="008963C0" w:rsidP="00E71767">
            <w:pPr>
              <w:pStyle w:val="ConsPlusCell"/>
              <w:spacing w:line="216" w:lineRule="auto"/>
              <w:contextualSpacing/>
              <w:jc w:val="center"/>
              <w:rPr>
                <w:sz w:val="20"/>
                <w:szCs w:val="20"/>
              </w:rPr>
            </w:pPr>
          </w:p>
        </w:tc>
        <w:tc>
          <w:tcPr>
            <w:tcW w:w="709" w:type="dxa"/>
            <w:tcBorders>
              <w:top w:val="single" w:sz="4" w:space="0" w:color="auto"/>
              <w:left w:val="single" w:sz="4" w:space="0" w:color="000000"/>
              <w:bottom w:val="single" w:sz="4" w:space="0" w:color="auto"/>
              <w:right w:val="nil"/>
            </w:tcBorders>
          </w:tcPr>
          <w:p w:rsidR="008963C0" w:rsidRPr="00442CB0" w:rsidRDefault="008963C0" w:rsidP="00E71767">
            <w:pPr>
              <w:pStyle w:val="ConsPlusCell"/>
              <w:spacing w:line="216" w:lineRule="auto"/>
              <w:contextualSpacing/>
              <w:jc w:val="center"/>
              <w:rPr>
                <w:sz w:val="20"/>
                <w:szCs w:val="20"/>
              </w:rPr>
            </w:pPr>
          </w:p>
        </w:tc>
        <w:tc>
          <w:tcPr>
            <w:tcW w:w="1134" w:type="dxa"/>
            <w:tcBorders>
              <w:top w:val="single" w:sz="4" w:space="0" w:color="auto"/>
              <w:left w:val="single" w:sz="4" w:space="0" w:color="000000"/>
              <w:bottom w:val="single" w:sz="4" w:space="0" w:color="auto"/>
              <w:right w:val="nil"/>
            </w:tcBorders>
          </w:tcPr>
          <w:p w:rsidR="008963C0" w:rsidRPr="00442CB0" w:rsidRDefault="008963C0" w:rsidP="00E71767">
            <w:pPr>
              <w:pStyle w:val="ConsPlusCell"/>
              <w:spacing w:line="216" w:lineRule="auto"/>
              <w:contextualSpacing/>
              <w:rPr>
                <w:sz w:val="20"/>
                <w:szCs w:val="20"/>
              </w:rPr>
            </w:pPr>
          </w:p>
        </w:tc>
        <w:tc>
          <w:tcPr>
            <w:tcW w:w="708" w:type="dxa"/>
            <w:tcBorders>
              <w:top w:val="single" w:sz="4" w:space="0" w:color="auto"/>
              <w:left w:val="single" w:sz="4" w:space="0" w:color="000000"/>
              <w:bottom w:val="single" w:sz="4" w:space="0" w:color="auto"/>
              <w:right w:val="nil"/>
            </w:tcBorders>
          </w:tcPr>
          <w:p w:rsidR="008963C0" w:rsidRPr="00442CB0" w:rsidRDefault="008963C0" w:rsidP="00E71767">
            <w:pPr>
              <w:pStyle w:val="ConsPlusCell"/>
              <w:spacing w:line="216" w:lineRule="auto"/>
              <w:contextualSpacing/>
              <w:jc w:val="center"/>
              <w:rPr>
                <w:spacing w:val="-18"/>
                <w:sz w:val="20"/>
                <w:szCs w:val="20"/>
              </w:rPr>
            </w:pPr>
          </w:p>
        </w:tc>
        <w:tc>
          <w:tcPr>
            <w:tcW w:w="568" w:type="dxa"/>
            <w:tcBorders>
              <w:top w:val="single" w:sz="4" w:space="0" w:color="auto"/>
              <w:left w:val="single" w:sz="4" w:space="0" w:color="000000"/>
              <w:bottom w:val="single" w:sz="4" w:space="0" w:color="auto"/>
              <w:right w:val="single" w:sz="4" w:space="0" w:color="auto"/>
            </w:tcBorders>
          </w:tcPr>
          <w:p w:rsidR="008963C0" w:rsidRPr="00442CB0" w:rsidRDefault="008963C0" w:rsidP="00E71767">
            <w:pPr>
              <w:pStyle w:val="ConsPlusCell"/>
              <w:contextualSpacing/>
              <w:jc w:val="center"/>
              <w:rPr>
                <w:kern w:val="2"/>
                <w:sz w:val="20"/>
                <w:szCs w:val="20"/>
              </w:rPr>
            </w:pPr>
            <w:r w:rsidRPr="00442CB0">
              <w:rPr>
                <w:kern w:val="2"/>
                <w:sz w:val="20"/>
                <w:szCs w:val="20"/>
              </w:rPr>
              <w:t>-</w:t>
            </w:r>
          </w:p>
        </w:tc>
        <w:tc>
          <w:tcPr>
            <w:tcW w:w="567" w:type="dxa"/>
            <w:tcBorders>
              <w:top w:val="single" w:sz="4" w:space="0" w:color="auto"/>
              <w:left w:val="single" w:sz="4" w:space="0" w:color="auto"/>
              <w:bottom w:val="single" w:sz="4" w:space="0" w:color="auto"/>
              <w:right w:val="nil"/>
            </w:tcBorders>
          </w:tcPr>
          <w:p w:rsidR="008963C0" w:rsidRPr="00442CB0" w:rsidRDefault="008963C0" w:rsidP="00E71767">
            <w:pPr>
              <w:widowControl w:val="0"/>
              <w:ind w:right="-108"/>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nil"/>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nil"/>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nil"/>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nil"/>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widowControl w:val="0"/>
              <w:ind w:right="-108"/>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widowControl w:val="0"/>
              <w:ind w:right="-108"/>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c>
          <w:tcPr>
            <w:tcW w:w="567" w:type="dxa"/>
            <w:tcBorders>
              <w:top w:val="single" w:sz="4" w:space="0" w:color="auto"/>
              <w:left w:val="single" w:sz="4" w:space="0" w:color="000000"/>
              <w:bottom w:val="single" w:sz="4" w:space="0" w:color="auto"/>
              <w:right w:val="single" w:sz="4" w:space="0" w:color="000000"/>
            </w:tcBorders>
          </w:tcPr>
          <w:p w:rsidR="008963C0" w:rsidRPr="00442CB0" w:rsidRDefault="008963C0" w:rsidP="00E71767">
            <w:pPr>
              <w:contextualSpacing/>
              <w:jc w:val="center"/>
              <w:rPr>
                <w:kern w:val="2"/>
                <w:sz w:val="20"/>
                <w:szCs w:val="20"/>
                <w:lang w:eastAsia="en-US"/>
              </w:rPr>
            </w:pPr>
            <w:r w:rsidRPr="00442CB0">
              <w:rPr>
                <w:kern w:val="2"/>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spacing w:line="216" w:lineRule="auto"/>
              <w:ind w:left="-75" w:right="-75"/>
              <w:contextualSpacing/>
              <w:jc w:val="center"/>
              <w:rPr>
                <w:sz w:val="20"/>
                <w:szCs w:val="20"/>
                <w:u w:val="single"/>
              </w:rPr>
            </w:pPr>
            <w:r w:rsidRPr="00442CB0">
              <w:rPr>
                <w:sz w:val="20"/>
                <w:szCs w:val="20"/>
                <w:u w:val="single"/>
              </w:rPr>
              <w:t>Подпрограмма 1</w:t>
            </w:r>
          </w:p>
          <w:p w:rsidR="009D6A55" w:rsidRPr="00442CB0" w:rsidRDefault="009D6A55" w:rsidP="00F36388">
            <w:pPr>
              <w:widowControl w:val="0"/>
              <w:spacing w:line="216" w:lineRule="auto"/>
              <w:ind w:left="-75" w:right="-75"/>
              <w:contextualSpacing/>
              <w:jc w:val="center"/>
              <w:rPr>
                <w:sz w:val="20"/>
                <w:szCs w:val="20"/>
              </w:rPr>
            </w:pPr>
            <w:r w:rsidRPr="00442CB0">
              <w:rPr>
                <w:sz w:val="20"/>
                <w:szCs w:val="20"/>
              </w:rPr>
              <w:t xml:space="preserve">Противодействие коррупции в </w:t>
            </w:r>
            <w:r w:rsidR="00F36388">
              <w:rPr>
                <w:sz w:val="20"/>
                <w:szCs w:val="20"/>
              </w:rPr>
              <w:t>Николаевском</w:t>
            </w:r>
            <w:r w:rsidR="00847443">
              <w:rPr>
                <w:sz w:val="20"/>
                <w:szCs w:val="20"/>
              </w:rPr>
              <w:t xml:space="preserve"> сельском  поселении</w:t>
            </w:r>
          </w:p>
        </w:tc>
        <w:tc>
          <w:tcPr>
            <w:tcW w:w="2409" w:type="dxa"/>
            <w:tcBorders>
              <w:top w:val="single" w:sz="4" w:space="0" w:color="000000"/>
              <w:left w:val="single" w:sz="4" w:space="0" w:color="000000"/>
              <w:bottom w:val="single" w:sz="4" w:space="0" w:color="000000"/>
              <w:right w:val="nil"/>
            </w:tcBorders>
          </w:tcPr>
          <w:p w:rsidR="008036D9" w:rsidRPr="00442CB0" w:rsidRDefault="008036D9" w:rsidP="008036D9">
            <w:pPr>
              <w:pStyle w:val="HTML"/>
              <w:spacing w:line="216" w:lineRule="auto"/>
              <w:ind w:left="-75" w:right="-75"/>
              <w:contextualSpacing/>
              <w:rPr>
                <w:rFonts w:ascii="Times New Roman" w:hAnsi="Times New Roman" w:cs="Times New Roman"/>
                <w:lang w:eastAsia="en-US"/>
              </w:rPr>
            </w:pPr>
            <w:r w:rsidRPr="00442CB0">
              <w:rPr>
                <w:rFonts w:ascii="Times New Roman" w:hAnsi="Times New Roman" w:cs="Times New Roman"/>
                <w:lang w:eastAsia="en-US"/>
              </w:rPr>
              <w:t>всего,</w:t>
            </w:r>
          </w:p>
          <w:p w:rsidR="009D6A55" w:rsidRPr="00442CB0" w:rsidRDefault="008036D9" w:rsidP="008036D9">
            <w:pPr>
              <w:spacing w:line="216" w:lineRule="auto"/>
              <w:ind w:left="-75" w:right="-75"/>
              <w:contextualSpacing/>
              <w:rPr>
                <w:sz w:val="20"/>
                <w:szCs w:val="20"/>
              </w:rPr>
            </w:pPr>
            <w:r w:rsidRPr="00442CB0">
              <w:rPr>
                <w:sz w:val="20"/>
                <w:szCs w:val="20"/>
                <w:lang w:eastAsia="en-US"/>
              </w:rPr>
              <w:t>в том числе:</w:t>
            </w:r>
          </w:p>
        </w:tc>
        <w:tc>
          <w:tcPr>
            <w:tcW w:w="709" w:type="dxa"/>
            <w:tcBorders>
              <w:top w:val="single" w:sz="4" w:space="0" w:color="000000"/>
              <w:left w:val="single" w:sz="4" w:space="0" w:color="000000"/>
              <w:bottom w:val="single" w:sz="4" w:space="0" w:color="000000"/>
              <w:right w:val="nil"/>
            </w:tcBorders>
            <w:vAlign w:val="center"/>
          </w:tcPr>
          <w:p w:rsidR="009D6A55" w:rsidRPr="00442CB0" w:rsidRDefault="008036D9" w:rsidP="00386ADE">
            <w:pPr>
              <w:jc w:val="center"/>
              <w:rPr>
                <w:sz w:val="20"/>
                <w:szCs w:val="20"/>
                <w:lang w:eastAsia="en-US"/>
              </w:rPr>
            </w:pPr>
            <w:r w:rsidRPr="00442CB0">
              <w:rPr>
                <w:sz w:val="20"/>
                <w:szCs w:val="20"/>
                <w:lang w:eastAsia="en-US"/>
              </w:rPr>
              <w:t>х</w:t>
            </w:r>
          </w:p>
        </w:tc>
        <w:tc>
          <w:tcPr>
            <w:tcW w:w="709" w:type="dxa"/>
            <w:tcBorders>
              <w:top w:val="single" w:sz="4" w:space="0" w:color="000000"/>
              <w:left w:val="single" w:sz="4" w:space="0" w:color="000000"/>
              <w:bottom w:val="single" w:sz="4" w:space="0" w:color="000000"/>
              <w:right w:val="nil"/>
            </w:tcBorders>
            <w:vAlign w:val="center"/>
          </w:tcPr>
          <w:p w:rsidR="009D6A55" w:rsidRPr="00442CB0" w:rsidRDefault="008036D9" w:rsidP="00386ADE">
            <w:pPr>
              <w:pStyle w:val="ConsPlusCell"/>
              <w:spacing w:line="216" w:lineRule="auto"/>
              <w:contextualSpacing/>
              <w:jc w:val="center"/>
              <w:rPr>
                <w:sz w:val="20"/>
                <w:szCs w:val="20"/>
              </w:rPr>
            </w:pPr>
            <w:r w:rsidRPr="00442CB0">
              <w:rPr>
                <w:sz w:val="20"/>
                <w:szCs w:val="20"/>
              </w:rPr>
              <w:t>х</w:t>
            </w:r>
          </w:p>
        </w:tc>
        <w:tc>
          <w:tcPr>
            <w:tcW w:w="1134" w:type="dxa"/>
            <w:tcBorders>
              <w:top w:val="single" w:sz="4" w:space="0" w:color="000000"/>
              <w:left w:val="single" w:sz="4" w:space="0" w:color="000000"/>
              <w:bottom w:val="single" w:sz="4" w:space="0" w:color="000000"/>
              <w:right w:val="nil"/>
            </w:tcBorders>
            <w:vAlign w:val="center"/>
          </w:tcPr>
          <w:p w:rsidR="009D6A55" w:rsidRPr="00442CB0" w:rsidRDefault="008036D9" w:rsidP="00386ADE">
            <w:pPr>
              <w:pStyle w:val="ConsPlusCell"/>
              <w:spacing w:line="216" w:lineRule="auto"/>
              <w:contextualSpacing/>
              <w:jc w:val="center"/>
              <w:rPr>
                <w:sz w:val="20"/>
                <w:szCs w:val="20"/>
              </w:rPr>
            </w:pPr>
            <w:r w:rsidRPr="00442CB0">
              <w:rPr>
                <w:sz w:val="20"/>
                <w:szCs w:val="20"/>
              </w:rPr>
              <w:t>х</w:t>
            </w:r>
          </w:p>
        </w:tc>
        <w:tc>
          <w:tcPr>
            <w:tcW w:w="708" w:type="dxa"/>
            <w:tcBorders>
              <w:top w:val="single" w:sz="4" w:space="0" w:color="000000"/>
              <w:left w:val="single" w:sz="4" w:space="0" w:color="000000"/>
              <w:bottom w:val="single" w:sz="4" w:space="0" w:color="000000"/>
              <w:right w:val="nil"/>
            </w:tcBorders>
            <w:vAlign w:val="center"/>
          </w:tcPr>
          <w:p w:rsidR="009D6A55" w:rsidRPr="00442CB0" w:rsidRDefault="008036D9" w:rsidP="00386ADE">
            <w:pPr>
              <w:pStyle w:val="ConsPlusCell"/>
              <w:spacing w:line="216" w:lineRule="auto"/>
              <w:contextualSpacing/>
              <w:jc w:val="center"/>
              <w:rPr>
                <w:sz w:val="20"/>
                <w:szCs w:val="20"/>
              </w:rPr>
            </w:pPr>
            <w:r w:rsidRPr="00442CB0">
              <w:rPr>
                <w:sz w:val="20"/>
                <w:szCs w:val="20"/>
              </w:rPr>
              <w:t>х</w:t>
            </w:r>
          </w:p>
        </w:tc>
        <w:tc>
          <w:tcPr>
            <w:tcW w:w="568" w:type="dxa"/>
            <w:tcBorders>
              <w:top w:val="single" w:sz="4" w:space="0" w:color="000000"/>
              <w:left w:val="single" w:sz="4" w:space="0" w:color="000000"/>
              <w:bottom w:val="single" w:sz="4" w:space="0" w:color="000000"/>
              <w:right w:val="single" w:sz="4" w:space="0" w:color="auto"/>
            </w:tcBorders>
            <w:vAlign w:val="center"/>
          </w:tcPr>
          <w:p w:rsidR="009D6A55" w:rsidRPr="00442CB0" w:rsidRDefault="004654AD" w:rsidP="00617C08">
            <w:pPr>
              <w:pStyle w:val="ConsPlusCell"/>
              <w:spacing w:line="216" w:lineRule="auto"/>
              <w:contextualSpacing/>
              <w:jc w:val="center"/>
              <w:rPr>
                <w:sz w:val="20"/>
                <w:szCs w:val="20"/>
              </w:rPr>
            </w:pPr>
            <w:r>
              <w:rPr>
                <w:sz w:val="20"/>
                <w:szCs w:val="20"/>
              </w:rPr>
              <w:t>2</w:t>
            </w:r>
            <w:r w:rsidR="00617C08">
              <w:rPr>
                <w:sz w:val="20"/>
                <w:szCs w:val="20"/>
              </w:rPr>
              <w:t>7</w:t>
            </w:r>
            <w:r w:rsidR="00CF1714">
              <w:rPr>
                <w:sz w:val="20"/>
                <w:szCs w:val="20"/>
              </w:rPr>
              <w:t>,</w:t>
            </w:r>
            <w:r w:rsidR="00617C08">
              <w:rPr>
                <w:sz w:val="20"/>
                <w:szCs w:val="20"/>
              </w:rPr>
              <w:t>0</w:t>
            </w:r>
          </w:p>
        </w:tc>
        <w:tc>
          <w:tcPr>
            <w:tcW w:w="567" w:type="dxa"/>
            <w:tcBorders>
              <w:top w:val="single" w:sz="4" w:space="0" w:color="000000"/>
              <w:left w:val="single" w:sz="4" w:space="0" w:color="auto"/>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CF1714" w:rsidP="00386ADE">
            <w:pPr>
              <w:widowControl w:val="0"/>
              <w:autoSpaceDE w:val="0"/>
              <w:autoSpaceDN w:val="0"/>
              <w:adjustRightInd w:val="0"/>
              <w:spacing w:line="216" w:lineRule="auto"/>
              <w:contextualSpacing/>
              <w:jc w:val="center"/>
              <w:rPr>
                <w:spacing w:val="-10"/>
                <w:sz w:val="20"/>
                <w:szCs w:val="20"/>
                <w:lang w:eastAsia="en-US"/>
              </w:rPr>
            </w:pPr>
            <w:r>
              <w:rPr>
                <w:spacing w:val="-10"/>
                <w:sz w:val="20"/>
                <w:szCs w:val="20"/>
                <w:lang w:eastAsia="en-US"/>
              </w:rPr>
              <w:t>3,5</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617C08" w:rsidP="00386ADE">
            <w:pPr>
              <w:widowControl w:val="0"/>
              <w:autoSpaceDE w:val="0"/>
              <w:autoSpaceDN w:val="0"/>
              <w:adjustRightInd w:val="0"/>
              <w:spacing w:line="216" w:lineRule="auto"/>
              <w:contextualSpacing/>
              <w:jc w:val="center"/>
              <w:rPr>
                <w:spacing w:val="-10"/>
                <w:sz w:val="20"/>
                <w:szCs w:val="20"/>
                <w:lang w:eastAsia="en-US"/>
              </w:rPr>
            </w:pPr>
            <w:r>
              <w:rPr>
                <w:spacing w:val="-10"/>
                <w:sz w:val="20"/>
                <w:szCs w:val="20"/>
                <w:lang w:eastAsia="en-US"/>
              </w:rPr>
              <w:t>3</w:t>
            </w:r>
            <w:r w:rsidR="00386ADE" w:rsidRPr="00442CB0">
              <w:rPr>
                <w:spacing w:val="-10"/>
                <w:sz w:val="20"/>
                <w:szCs w:val="20"/>
                <w:lang w:eastAsia="en-US"/>
              </w:rPr>
              <w:t>,</w:t>
            </w:r>
            <w:r>
              <w:rPr>
                <w:spacing w:val="-10"/>
                <w:sz w:val="20"/>
                <w:szCs w:val="20"/>
                <w:lang w:eastAsia="en-US"/>
              </w:rPr>
              <w:t>5</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9D6A55" w:rsidRPr="00442CB0" w:rsidRDefault="00F87D61" w:rsidP="00386ADE">
            <w:pPr>
              <w:pStyle w:val="ConsPlusCell"/>
              <w:spacing w:line="216" w:lineRule="auto"/>
              <w:ind w:right="-75"/>
              <w:contextualSpacing/>
              <w:jc w:val="center"/>
              <w:rPr>
                <w:sz w:val="20"/>
                <w:szCs w:val="20"/>
              </w:rPr>
            </w:pPr>
            <w:r w:rsidRPr="00442CB0">
              <w:rPr>
                <w:sz w:val="20"/>
                <w:szCs w:val="20"/>
              </w:rPr>
              <w:t>0</w:t>
            </w:r>
            <w:r w:rsidR="00386ADE" w:rsidRPr="00442CB0">
              <w:rPr>
                <w:sz w:val="20"/>
                <w:szCs w:val="20"/>
              </w:rPr>
              <w:t>,0</w:t>
            </w:r>
          </w:p>
        </w:tc>
        <w:tc>
          <w:tcPr>
            <w:tcW w:w="567" w:type="dxa"/>
            <w:tcBorders>
              <w:top w:val="single" w:sz="4" w:space="0" w:color="000000"/>
              <w:left w:val="single" w:sz="4" w:space="0" w:color="auto"/>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F87D61"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0</w:t>
            </w:r>
            <w:r w:rsidR="00386ADE" w:rsidRPr="00442CB0">
              <w:rPr>
                <w:spacing w:val="-10"/>
                <w:sz w:val="20"/>
                <w:szCs w:val="20"/>
                <w:lang w:eastAsia="en-US"/>
              </w:rPr>
              <w:t>,0</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F87D61"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10</w:t>
            </w:r>
            <w:r w:rsidR="00386ADE" w:rsidRPr="00442CB0">
              <w:rPr>
                <w:spacing w:val="-10"/>
                <w:sz w:val="20"/>
                <w:szCs w:val="20"/>
                <w:lang w:eastAsia="en-US"/>
              </w:rPr>
              <w:t>,0</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6A55" w:rsidRPr="00442CB0" w:rsidRDefault="00F87D61" w:rsidP="00386ADE">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10</w:t>
            </w:r>
            <w:r w:rsidR="00386ADE" w:rsidRPr="00442CB0">
              <w:rPr>
                <w:spacing w:val="-10"/>
                <w:sz w:val="20"/>
                <w:szCs w:val="20"/>
                <w:lang w:eastAsia="en-US"/>
              </w:rPr>
              <w:t>,0</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 xml:space="preserve">Основное мероприятие 1.1. </w:t>
            </w:r>
            <w:r w:rsidRPr="00442CB0">
              <w:rPr>
                <w:bCs/>
                <w:sz w:val="20"/>
                <w:szCs w:val="20"/>
              </w:rPr>
              <w:t>Совершенствование правового регулирования в сфере противодействия коррупции</w:t>
            </w:r>
          </w:p>
          <w:p w:rsidR="009D6A55" w:rsidRPr="00442CB0" w:rsidRDefault="009D6A55" w:rsidP="009D6A55">
            <w:pPr>
              <w:spacing w:line="223" w:lineRule="auto"/>
              <w:jc w:val="both"/>
              <w:rPr>
                <w:sz w:val="20"/>
                <w:szCs w:val="20"/>
              </w:rPr>
            </w:pPr>
          </w:p>
        </w:tc>
        <w:tc>
          <w:tcPr>
            <w:tcW w:w="2409" w:type="dxa"/>
            <w:tcBorders>
              <w:top w:val="single" w:sz="4" w:space="0" w:color="000000"/>
              <w:left w:val="single" w:sz="4" w:space="0" w:color="000000"/>
              <w:bottom w:val="single" w:sz="4" w:space="0" w:color="auto"/>
              <w:right w:val="nil"/>
            </w:tcBorders>
          </w:tcPr>
          <w:p w:rsidR="009D6A55" w:rsidRPr="00442CB0" w:rsidRDefault="009D6A55" w:rsidP="009D6A55">
            <w:pPr>
              <w:spacing w:line="223" w:lineRule="auto"/>
              <w:ind w:left="-75" w:right="-75"/>
              <w:jc w:val="both"/>
              <w:rPr>
                <w:sz w:val="20"/>
                <w:szCs w:val="20"/>
              </w:rPr>
            </w:pPr>
            <w:r w:rsidRPr="00442CB0">
              <w:rPr>
                <w:sz w:val="20"/>
                <w:szCs w:val="20"/>
              </w:rPr>
              <w:t xml:space="preserve">Администрация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442CB0">
            <w:pPr>
              <w:pStyle w:val="ConsPlusCell"/>
              <w:spacing w:line="216" w:lineRule="auto"/>
              <w:ind w:left="-33" w:right="-49"/>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Основное мероприятие 1.2.</w:t>
            </w:r>
            <w:r w:rsidRPr="00442CB0">
              <w:rPr>
                <w:bCs/>
                <w:sz w:val="20"/>
                <w:szCs w:val="20"/>
              </w:rPr>
              <w:t xml:space="preserve"> О</w:t>
            </w:r>
            <w:r w:rsidRPr="00442CB0">
              <w:rPr>
                <w:sz w:val="20"/>
                <w:szCs w:val="20"/>
              </w:rPr>
              <w:t>птимизация функционирования системы противодействия коррупции</w:t>
            </w:r>
          </w:p>
          <w:p w:rsidR="009D6A55" w:rsidRPr="00442CB0" w:rsidRDefault="009D6A55" w:rsidP="009D6A55">
            <w:pPr>
              <w:spacing w:line="223" w:lineRule="auto"/>
              <w:rPr>
                <w:sz w:val="20"/>
                <w:szCs w:val="20"/>
              </w:rPr>
            </w:pPr>
          </w:p>
        </w:tc>
        <w:tc>
          <w:tcPr>
            <w:tcW w:w="2409" w:type="dxa"/>
            <w:tcBorders>
              <w:top w:val="single" w:sz="4" w:space="0" w:color="auto"/>
              <w:left w:val="single" w:sz="4" w:space="0" w:color="000000"/>
              <w:bottom w:val="single" w:sz="4" w:space="0" w:color="auto"/>
              <w:right w:val="nil"/>
            </w:tcBorders>
          </w:tcPr>
          <w:p w:rsidR="009D6A55" w:rsidRPr="00442CB0" w:rsidRDefault="009D6A55" w:rsidP="009D6A55">
            <w:pPr>
              <w:spacing w:line="223" w:lineRule="auto"/>
              <w:ind w:left="-75" w:right="-75"/>
              <w:jc w:val="both"/>
              <w:rPr>
                <w:sz w:val="20"/>
                <w:szCs w:val="20"/>
              </w:rPr>
            </w:pPr>
            <w:r w:rsidRPr="00442CB0">
              <w:rPr>
                <w:sz w:val="20"/>
                <w:szCs w:val="20"/>
              </w:rPr>
              <w:t xml:space="preserve">Администрация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pacing w:val="-18"/>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Основное мероприятие 1.3.</w:t>
            </w:r>
          </w:p>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 xml:space="preserve">Повышение эффективности механизмов выявления, предотвращения и урегулирования конфликта интересов на муниципальной службе </w:t>
            </w:r>
          </w:p>
        </w:tc>
        <w:tc>
          <w:tcPr>
            <w:tcW w:w="2409" w:type="dxa"/>
            <w:tcBorders>
              <w:top w:val="single" w:sz="4" w:space="0" w:color="auto"/>
              <w:left w:val="single" w:sz="4" w:space="0" w:color="000000"/>
              <w:bottom w:val="single" w:sz="4" w:space="0" w:color="auto"/>
              <w:right w:val="nil"/>
            </w:tcBorders>
          </w:tcPr>
          <w:p w:rsidR="009D6A55" w:rsidRPr="00442CB0" w:rsidRDefault="009D6A55" w:rsidP="009D6A55">
            <w:pPr>
              <w:spacing w:line="223" w:lineRule="auto"/>
              <w:ind w:left="-75" w:right="-75"/>
              <w:jc w:val="both"/>
              <w:rPr>
                <w:sz w:val="20"/>
                <w:szCs w:val="20"/>
              </w:rPr>
            </w:pPr>
            <w:r w:rsidRPr="00442CB0">
              <w:rPr>
                <w:sz w:val="20"/>
                <w:szCs w:val="20"/>
              </w:rPr>
              <w:t xml:space="preserve">Администрация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pacing w:val="-18"/>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lastRenderedPageBreak/>
              <w:t>Основное мероприятие 1.4.</w:t>
            </w:r>
          </w:p>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bCs/>
                <w:sz w:val="20"/>
                <w:szCs w:val="20"/>
              </w:rPr>
              <w:t xml:space="preserve">Осуществление антикоррупционной экспертизы муниципальных нормативных правовых актов </w:t>
            </w:r>
            <w:r w:rsidR="00630BC9" w:rsidRPr="00442CB0">
              <w:rPr>
                <w:bCs/>
                <w:sz w:val="20"/>
                <w:szCs w:val="20"/>
              </w:rPr>
              <w:t>Николаевского сельского поселения</w:t>
            </w:r>
            <w:r w:rsidRPr="00442CB0">
              <w:rPr>
                <w:bCs/>
                <w:sz w:val="20"/>
                <w:szCs w:val="20"/>
              </w:rPr>
              <w:t xml:space="preserve"> и их проектов с учетом мониторинга соответствующей правоприменительной практики</w:t>
            </w:r>
          </w:p>
        </w:tc>
        <w:tc>
          <w:tcPr>
            <w:tcW w:w="2409" w:type="dxa"/>
            <w:tcBorders>
              <w:top w:val="single" w:sz="4" w:space="0" w:color="auto"/>
              <w:left w:val="single" w:sz="4" w:space="0" w:color="000000"/>
              <w:bottom w:val="single" w:sz="4" w:space="0" w:color="auto"/>
              <w:right w:val="nil"/>
            </w:tcBorders>
          </w:tcPr>
          <w:p w:rsidR="009D6A55" w:rsidRPr="00442CB0" w:rsidRDefault="00F87D61" w:rsidP="009D6A55">
            <w:pPr>
              <w:spacing w:line="223" w:lineRule="auto"/>
              <w:ind w:left="-75" w:right="-75"/>
              <w:jc w:val="both"/>
              <w:rPr>
                <w:sz w:val="20"/>
                <w:szCs w:val="20"/>
              </w:rPr>
            </w:pPr>
            <w:r w:rsidRPr="00442CB0">
              <w:rPr>
                <w:sz w:val="20"/>
                <w:szCs w:val="20"/>
              </w:rPr>
              <w:t>Ведущий специалист по вопросам правовой и кадровой работы</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pacing w:val="-18"/>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Основное мероприятие 1.5.</w:t>
            </w:r>
          </w:p>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Совершенствование мер по противодействию коррупции в сфере закупок товаров, работ, услуг для обеспечения муниципальных нужд</w:t>
            </w:r>
          </w:p>
        </w:tc>
        <w:tc>
          <w:tcPr>
            <w:tcW w:w="2409" w:type="dxa"/>
            <w:tcBorders>
              <w:top w:val="single" w:sz="4" w:space="0" w:color="auto"/>
              <w:left w:val="single" w:sz="4" w:space="0" w:color="000000"/>
              <w:bottom w:val="single" w:sz="4" w:space="0" w:color="auto"/>
              <w:right w:val="nil"/>
            </w:tcBorders>
          </w:tcPr>
          <w:p w:rsidR="009D6A55" w:rsidRPr="00442CB0" w:rsidRDefault="00A77586" w:rsidP="009D6A55">
            <w:pPr>
              <w:spacing w:line="223" w:lineRule="auto"/>
              <w:ind w:left="-75" w:right="-75"/>
              <w:jc w:val="both"/>
              <w:rPr>
                <w:sz w:val="20"/>
                <w:szCs w:val="20"/>
              </w:rPr>
            </w:pPr>
            <w:r w:rsidRPr="00442CB0">
              <w:rPr>
                <w:sz w:val="20"/>
                <w:szCs w:val="20"/>
              </w:rPr>
              <w:t>Сектор экономики и финансов</w:t>
            </w:r>
            <w:r w:rsidR="009D6A55" w:rsidRPr="00442CB0">
              <w:rPr>
                <w:sz w:val="20"/>
                <w:szCs w:val="20"/>
              </w:rPr>
              <w:t xml:space="preserve"> Администрации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pacing w:val="-18"/>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Основное мероприя</w:t>
            </w:r>
            <w:r w:rsidR="00F87D61" w:rsidRPr="00442CB0">
              <w:rPr>
                <w:sz w:val="20"/>
                <w:szCs w:val="20"/>
              </w:rPr>
              <w:t>тие 1.6</w:t>
            </w:r>
            <w:r w:rsidRPr="00442CB0">
              <w:rPr>
                <w:sz w:val="20"/>
                <w:szCs w:val="20"/>
              </w:rPr>
              <w:t>.</w:t>
            </w:r>
          </w:p>
          <w:p w:rsidR="009D6A55" w:rsidRPr="00442CB0" w:rsidRDefault="009D6A55" w:rsidP="00A77586">
            <w:pPr>
              <w:widowControl w:val="0"/>
              <w:autoSpaceDE w:val="0"/>
              <w:autoSpaceDN w:val="0"/>
              <w:adjustRightInd w:val="0"/>
              <w:spacing w:line="223" w:lineRule="auto"/>
              <w:jc w:val="both"/>
              <w:outlineLvl w:val="3"/>
              <w:rPr>
                <w:sz w:val="20"/>
                <w:szCs w:val="20"/>
              </w:rPr>
            </w:pPr>
            <w:r w:rsidRPr="00442CB0">
              <w:rPr>
                <w:sz w:val="20"/>
                <w:szCs w:val="20"/>
              </w:rPr>
              <w:t xml:space="preserve">Повышение эффективности взаимодействия с </w:t>
            </w:r>
            <w:r w:rsidR="00A77586" w:rsidRPr="00442CB0">
              <w:rPr>
                <w:sz w:val="20"/>
                <w:szCs w:val="20"/>
              </w:rPr>
              <w:t>органами местного самоуправления</w:t>
            </w:r>
            <w:r w:rsidRPr="00442CB0">
              <w:rPr>
                <w:sz w:val="20"/>
                <w:szCs w:val="20"/>
              </w:rPr>
              <w:t xml:space="preserve"> и гражданами, привлечение их к участию в противодействии коррупции</w:t>
            </w:r>
          </w:p>
        </w:tc>
        <w:tc>
          <w:tcPr>
            <w:tcW w:w="2409" w:type="dxa"/>
            <w:tcBorders>
              <w:top w:val="single" w:sz="4" w:space="0" w:color="auto"/>
              <w:left w:val="single" w:sz="4" w:space="0" w:color="000000"/>
              <w:bottom w:val="single" w:sz="4" w:space="0" w:color="auto"/>
              <w:right w:val="nil"/>
            </w:tcBorders>
          </w:tcPr>
          <w:p w:rsidR="009D6A55" w:rsidRPr="00442CB0" w:rsidRDefault="009D6A55" w:rsidP="009D6A55">
            <w:pPr>
              <w:spacing w:line="223" w:lineRule="auto"/>
              <w:ind w:left="-75" w:right="-75"/>
              <w:jc w:val="both"/>
              <w:rPr>
                <w:sz w:val="20"/>
                <w:szCs w:val="20"/>
              </w:rPr>
            </w:pPr>
            <w:r w:rsidRPr="00442CB0">
              <w:rPr>
                <w:sz w:val="20"/>
                <w:szCs w:val="20"/>
              </w:rPr>
              <w:t xml:space="preserve">Администрация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709"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rPr>
                <w:sz w:val="20"/>
                <w:szCs w:val="20"/>
              </w:rPr>
            </w:pPr>
          </w:p>
        </w:tc>
        <w:tc>
          <w:tcPr>
            <w:tcW w:w="708" w:type="dxa"/>
            <w:tcBorders>
              <w:top w:val="single" w:sz="4" w:space="0" w:color="000000"/>
              <w:left w:val="single" w:sz="4" w:space="0" w:color="000000"/>
              <w:bottom w:val="single" w:sz="4" w:space="0" w:color="000000"/>
              <w:right w:val="nil"/>
            </w:tcBorders>
          </w:tcPr>
          <w:p w:rsidR="009D6A55" w:rsidRPr="00442CB0" w:rsidRDefault="009D6A55" w:rsidP="009D6A55">
            <w:pPr>
              <w:pStyle w:val="ConsPlusCell"/>
              <w:spacing w:line="216" w:lineRule="auto"/>
              <w:contextualSpacing/>
              <w:jc w:val="center"/>
              <w:rPr>
                <w:spacing w:val="-18"/>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tcPr>
          <w:p w:rsidR="009D6A55" w:rsidRPr="00442CB0" w:rsidRDefault="009D6A55" w:rsidP="009D6A55">
            <w:pPr>
              <w:pStyle w:val="ConsPlusCell"/>
              <w:spacing w:line="216" w:lineRule="auto"/>
              <w:contextualSpacing/>
              <w:jc w:val="center"/>
              <w:rPr>
                <w:sz w:val="20"/>
                <w:szCs w:val="20"/>
              </w:rPr>
            </w:pPr>
            <w:r w:rsidRPr="00442CB0">
              <w:rPr>
                <w:sz w:val="20"/>
                <w:szCs w:val="20"/>
              </w:rPr>
              <w:t>-</w:t>
            </w:r>
          </w:p>
        </w:tc>
        <w:tc>
          <w:tcPr>
            <w:tcW w:w="567" w:type="dxa"/>
            <w:tcBorders>
              <w:top w:val="single" w:sz="4" w:space="0" w:color="000000"/>
              <w:left w:val="single" w:sz="4" w:space="0" w:color="auto"/>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D6A55" w:rsidRPr="00442CB0" w:rsidRDefault="009D6A55" w:rsidP="009D6A55">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r>
      <w:tr w:rsidR="009D6A55" w:rsidRPr="00A860F3" w:rsidTr="00442CB0">
        <w:tblPrEx>
          <w:tblCellMar>
            <w:left w:w="75" w:type="dxa"/>
            <w:right w:w="75" w:type="dxa"/>
          </w:tblCellMar>
        </w:tblPrEx>
        <w:trPr>
          <w:tblHeader/>
        </w:trPr>
        <w:tc>
          <w:tcPr>
            <w:tcW w:w="2127" w:type="dxa"/>
            <w:tcBorders>
              <w:top w:val="single" w:sz="4" w:space="0" w:color="000000"/>
              <w:left w:val="single" w:sz="4" w:space="0" w:color="000000"/>
              <w:bottom w:val="single" w:sz="4" w:space="0" w:color="000000"/>
              <w:right w:val="nil"/>
            </w:tcBorders>
          </w:tcPr>
          <w:p w:rsidR="009D6A55" w:rsidRPr="00442CB0" w:rsidRDefault="009D6A55" w:rsidP="009D6A55">
            <w:pPr>
              <w:widowControl w:val="0"/>
              <w:autoSpaceDE w:val="0"/>
              <w:autoSpaceDN w:val="0"/>
              <w:adjustRightInd w:val="0"/>
              <w:spacing w:line="223" w:lineRule="auto"/>
              <w:jc w:val="both"/>
              <w:outlineLvl w:val="3"/>
              <w:rPr>
                <w:sz w:val="20"/>
                <w:szCs w:val="20"/>
              </w:rPr>
            </w:pPr>
            <w:r w:rsidRPr="00442CB0">
              <w:rPr>
                <w:sz w:val="20"/>
                <w:szCs w:val="20"/>
              </w:rPr>
              <w:t>Основное мероприятие 1.</w:t>
            </w:r>
            <w:r w:rsidR="00F87D61" w:rsidRPr="00442CB0">
              <w:rPr>
                <w:sz w:val="20"/>
                <w:szCs w:val="20"/>
              </w:rPr>
              <w:t>7</w:t>
            </w:r>
            <w:r w:rsidRPr="00442CB0">
              <w:rPr>
                <w:sz w:val="20"/>
                <w:szCs w:val="20"/>
              </w:rPr>
              <w:t>.</w:t>
            </w:r>
          </w:p>
          <w:p w:rsidR="009D6A55" w:rsidRPr="00442CB0" w:rsidRDefault="00AE611B" w:rsidP="009D6A55">
            <w:pPr>
              <w:widowControl w:val="0"/>
              <w:autoSpaceDE w:val="0"/>
              <w:autoSpaceDN w:val="0"/>
              <w:adjustRightInd w:val="0"/>
              <w:spacing w:line="223" w:lineRule="auto"/>
              <w:jc w:val="both"/>
              <w:outlineLvl w:val="3"/>
              <w:rPr>
                <w:sz w:val="20"/>
                <w:szCs w:val="20"/>
              </w:rPr>
            </w:pPr>
            <w:r w:rsidRPr="00442CB0">
              <w:rPr>
                <w:sz w:val="20"/>
                <w:szCs w:val="20"/>
              </w:rPr>
              <w:t>Участие в обеспечении обучения муниципальных служащих, в должностные обязанности которых входит участие в противодействии корруп</w:t>
            </w:r>
            <w:r w:rsidRPr="00442CB0">
              <w:rPr>
                <w:sz w:val="20"/>
                <w:szCs w:val="20"/>
              </w:rPr>
              <w:softHyphen/>
              <w:t>ции по образовательным программам в области противодействия коррупции</w:t>
            </w:r>
          </w:p>
        </w:tc>
        <w:tc>
          <w:tcPr>
            <w:tcW w:w="2409" w:type="dxa"/>
            <w:tcBorders>
              <w:top w:val="single" w:sz="4" w:space="0" w:color="auto"/>
              <w:left w:val="single" w:sz="4" w:space="0" w:color="000000"/>
              <w:bottom w:val="single" w:sz="4" w:space="0" w:color="auto"/>
              <w:right w:val="nil"/>
            </w:tcBorders>
          </w:tcPr>
          <w:p w:rsidR="009D6A55" w:rsidRPr="00442CB0" w:rsidRDefault="009D6A55" w:rsidP="009D6A55">
            <w:pPr>
              <w:spacing w:line="223" w:lineRule="auto"/>
              <w:ind w:left="-75" w:right="-75"/>
              <w:jc w:val="both"/>
              <w:rPr>
                <w:sz w:val="20"/>
                <w:szCs w:val="20"/>
              </w:rPr>
            </w:pPr>
            <w:r w:rsidRPr="00442CB0">
              <w:rPr>
                <w:sz w:val="20"/>
                <w:szCs w:val="20"/>
              </w:rPr>
              <w:t xml:space="preserve">Администрации </w:t>
            </w:r>
            <w:r w:rsidR="00630BC9" w:rsidRPr="00442CB0">
              <w:rPr>
                <w:sz w:val="20"/>
                <w:szCs w:val="20"/>
              </w:rPr>
              <w:t>Николаевского сельского поселения</w:t>
            </w:r>
          </w:p>
        </w:tc>
        <w:tc>
          <w:tcPr>
            <w:tcW w:w="709" w:type="dxa"/>
            <w:tcBorders>
              <w:top w:val="single" w:sz="4" w:space="0" w:color="000000"/>
              <w:left w:val="single" w:sz="4" w:space="0" w:color="000000"/>
              <w:bottom w:val="single" w:sz="4" w:space="0" w:color="000000"/>
              <w:right w:val="nil"/>
            </w:tcBorders>
            <w:vAlign w:val="center"/>
          </w:tcPr>
          <w:p w:rsidR="009D6A55" w:rsidRPr="00442CB0" w:rsidRDefault="00442CB0" w:rsidP="00442CB0">
            <w:pPr>
              <w:pStyle w:val="ConsPlusCell"/>
              <w:spacing w:line="216" w:lineRule="auto"/>
              <w:contextualSpacing/>
              <w:jc w:val="center"/>
              <w:rPr>
                <w:sz w:val="20"/>
                <w:szCs w:val="20"/>
              </w:rPr>
            </w:pPr>
            <w:r w:rsidRPr="00442CB0">
              <w:rPr>
                <w:sz w:val="20"/>
                <w:szCs w:val="20"/>
              </w:rPr>
              <w:t>951</w:t>
            </w:r>
          </w:p>
        </w:tc>
        <w:tc>
          <w:tcPr>
            <w:tcW w:w="709" w:type="dxa"/>
            <w:tcBorders>
              <w:top w:val="single" w:sz="4" w:space="0" w:color="000000"/>
              <w:left w:val="single" w:sz="4" w:space="0" w:color="000000"/>
              <w:bottom w:val="single" w:sz="4" w:space="0" w:color="000000"/>
              <w:right w:val="nil"/>
            </w:tcBorders>
            <w:vAlign w:val="center"/>
          </w:tcPr>
          <w:p w:rsidR="009D6A55" w:rsidRPr="00442CB0" w:rsidRDefault="00442CB0" w:rsidP="00442CB0">
            <w:pPr>
              <w:rPr>
                <w:sz w:val="20"/>
                <w:szCs w:val="20"/>
                <w:lang w:eastAsia="en-US"/>
              </w:rPr>
            </w:pPr>
            <w:r w:rsidRPr="00442CB0">
              <w:rPr>
                <w:sz w:val="20"/>
                <w:szCs w:val="20"/>
                <w:lang w:eastAsia="en-US"/>
              </w:rPr>
              <w:t>0705</w:t>
            </w:r>
          </w:p>
        </w:tc>
        <w:tc>
          <w:tcPr>
            <w:tcW w:w="1134" w:type="dxa"/>
            <w:tcBorders>
              <w:top w:val="single" w:sz="4" w:space="0" w:color="000000"/>
              <w:left w:val="single" w:sz="4" w:space="0" w:color="000000"/>
              <w:bottom w:val="single" w:sz="4" w:space="0" w:color="000000"/>
              <w:right w:val="nil"/>
            </w:tcBorders>
            <w:vAlign w:val="center"/>
          </w:tcPr>
          <w:p w:rsidR="009D6A55" w:rsidRPr="00442CB0" w:rsidRDefault="00442CB0" w:rsidP="00442CB0">
            <w:pPr>
              <w:pStyle w:val="ConsPlusCell"/>
              <w:spacing w:line="216" w:lineRule="auto"/>
              <w:ind w:right="-75"/>
              <w:contextualSpacing/>
              <w:jc w:val="center"/>
              <w:rPr>
                <w:sz w:val="20"/>
                <w:szCs w:val="20"/>
              </w:rPr>
            </w:pPr>
            <w:r>
              <w:rPr>
                <w:sz w:val="20"/>
                <w:szCs w:val="20"/>
              </w:rPr>
              <w:t>0210029260</w:t>
            </w:r>
          </w:p>
        </w:tc>
        <w:tc>
          <w:tcPr>
            <w:tcW w:w="708" w:type="dxa"/>
            <w:tcBorders>
              <w:top w:val="single" w:sz="4" w:space="0" w:color="000000"/>
              <w:left w:val="single" w:sz="4" w:space="0" w:color="000000"/>
              <w:bottom w:val="single" w:sz="4" w:space="0" w:color="000000"/>
              <w:right w:val="nil"/>
            </w:tcBorders>
            <w:vAlign w:val="center"/>
          </w:tcPr>
          <w:p w:rsidR="009D6A55" w:rsidRPr="00442CB0" w:rsidRDefault="00442CB0" w:rsidP="00442CB0">
            <w:pPr>
              <w:pStyle w:val="ConsPlusCell"/>
              <w:spacing w:line="216" w:lineRule="auto"/>
              <w:contextualSpacing/>
              <w:jc w:val="center"/>
              <w:rPr>
                <w:spacing w:val="-18"/>
                <w:sz w:val="20"/>
                <w:szCs w:val="20"/>
              </w:rPr>
            </w:pPr>
            <w:r>
              <w:rPr>
                <w:spacing w:val="-18"/>
                <w:sz w:val="20"/>
                <w:szCs w:val="20"/>
              </w:rPr>
              <w:t>240</w:t>
            </w:r>
          </w:p>
        </w:tc>
        <w:tc>
          <w:tcPr>
            <w:tcW w:w="568" w:type="dxa"/>
            <w:tcBorders>
              <w:top w:val="single" w:sz="4" w:space="0" w:color="000000"/>
              <w:left w:val="single" w:sz="4" w:space="0" w:color="000000"/>
              <w:bottom w:val="single" w:sz="4" w:space="0" w:color="000000"/>
              <w:right w:val="single" w:sz="4" w:space="0" w:color="auto"/>
            </w:tcBorders>
            <w:vAlign w:val="center"/>
          </w:tcPr>
          <w:p w:rsidR="00442CB0" w:rsidRPr="00442CB0" w:rsidRDefault="004654AD" w:rsidP="00CF1714">
            <w:pPr>
              <w:pStyle w:val="ConsPlusCell"/>
              <w:spacing w:line="216" w:lineRule="auto"/>
              <w:contextualSpacing/>
              <w:jc w:val="center"/>
              <w:rPr>
                <w:sz w:val="20"/>
                <w:szCs w:val="20"/>
              </w:rPr>
            </w:pPr>
            <w:r>
              <w:rPr>
                <w:sz w:val="20"/>
                <w:szCs w:val="20"/>
              </w:rPr>
              <w:t>2</w:t>
            </w:r>
            <w:r w:rsidR="00617C08">
              <w:rPr>
                <w:sz w:val="20"/>
                <w:szCs w:val="20"/>
              </w:rPr>
              <w:t>7</w:t>
            </w:r>
            <w:r w:rsidR="00CF1714">
              <w:rPr>
                <w:sz w:val="20"/>
                <w:szCs w:val="20"/>
              </w:rPr>
              <w:t>,</w:t>
            </w:r>
            <w:r w:rsidR="00617C08">
              <w:rPr>
                <w:sz w:val="20"/>
                <w:szCs w:val="20"/>
              </w:rPr>
              <w:t>0</w:t>
            </w:r>
          </w:p>
        </w:tc>
        <w:tc>
          <w:tcPr>
            <w:tcW w:w="567" w:type="dxa"/>
            <w:tcBorders>
              <w:top w:val="single" w:sz="4" w:space="0" w:color="000000"/>
              <w:left w:val="single" w:sz="4" w:space="0" w:color="auto"/>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CF1714" w:rsidP="00442CB0">
            <w:pPr>
              <w:widowControl w:val="0"/>
              <w:autoSpaceDE w:val="0"/>
              <w:autoSpaceDN w:val="0"/>
              <w:adjustRightInd w:val="0"/>
              <w:spacing w:line="216" w:lineRule="auto"/>
              <w:contextualSpacing/>
              <w:jc w:val="center"/>
              <w:rPr>
                <w:spacing w:val="-10"/>
                <w:sz w:val="20"/>
                <w:szCs w:val="20"/>
                <w:lang w:eastAsia="en-US"/>
              </w:rPr>
            </w:pPr>
            <w:r>
              <w:rPr>
                <w:spacing w:val="-10"/>
                <w:sz w:val="20"/>
                <w:szCs w:val="20"/>
                <w:lang w:eastAsia="en-US"/>
              </w:rPr>
              <w:t>3,5</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617C08" w:rsidP="00442CB0">
            <w:pPr>
              <w:widowControl w:val="0"/>
              <w:autoSpaceDE w:val="0"/>
              <w:autoSpaceDN w:val="0"/>
              <w:adjustRightInd w:val="0"/>
              <w:spacing w:line="216" w:lineRule="auto"/>
              <w:contextualSpacing/>
              <w:jc w:val="center"/>
              <w:rPr>
                <w:spacing w:val="-10"/>
                <w:sz w:val="20"/>
                <w:szCs w:val="20"/>
                <w:lang w:eastAsia="en-US"/>
              </w:rPr>
            </w:pPr>
            <w:r>
              <w:rPr>
                <w:spacing w:val="-10"/>
                <w:sz w:val="20"/>
                <w:szCs w:val="20"/>
                <w:lang w:eastAsia="en-US"/>
              </w:rPr>
              <w:t>3</w:t>
            </w:r>
            <w:r w:rsidR="00E53088">
              <w:rPr>
                <w:spacing w:val="-10"/>
                <w:sz w:val="20"/>
                <w:szCs w:val="20"/>
                <w:lang w:eastAsia="en-US"/>
              </w:rPr>
              <w:t>,</w:t>
            </w:r>
            <w:r>
              <w:rPr>
                <w:spacing w:val="-10"/>
                <w:sz w:val="20"/>
                <w:szCs w:val="20"/>
                <w:lang w:eastAsia="en-US"/>
              </w:rPr>
              <w:t>5</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9D6A55" w:rsidRPr="00442CB0" w:rsidRDefault="00F87D61" w:rsidP="00442CB0">
            <w:pPr>
              <w:pStyle w:val="ConsPlusCell"/>
              <w:spacing w:line="216" w:lineRule="auto"/>
              <w:contextualSpacing/>
              <w:jc w:val="center"/>
              <w:rPr>
                <w:sz w:val="20"/>
                <w:szCs w:val="20"/>
              </w:rPr>
            </w:pPr>
            <w:r w:rsidRPr="00442CB0">
              <w:rPr>
                <w:sz w:val="20"/>
                <w:szCs w:val="20"/>
              </w:rPr>
              <w:t>0</w:t>
            </w:r>
            <w:r w:rsidR="00442CB0">
              <w:rPr>
                <w:sz w:val="20"/>
                <w:szCs w:val="20"/>
              </w:rPr>
              <w:t>,0</w:t>
            </w:r>
          </w:p>
        </w:tc>
        <w:tc>
          <w:tcPr>
            <w:tcW w:w="567" w:type="dxa"/>
            <w:tcBorders>
              <w:top w:val="single" w:sz="4" w:space="0" w:color="000000"/>
              <w:left w:val="single" w:sz="4" w:space="0" w:color="auto"/>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F87D61"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0</w:t>
            </w:r>
            <w:r w:rsidR="00442CB0">
              <w:rPr>
                <w:spacing w:val="-10"/>
                <w:sz w:val="20"/>
                <w:szCs w:val="20"/>
                <w:lang w:eastAsia="en-US"/>
              </w:rPr>
              <w:t>,0</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F87D61"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10</w:t>
            </w:r>
            <w:r w:rsidR="00442CB0">
              <w:rPr>
                <w:spacing w:val="-10"/>
                <w:sz w:val="20"/>
                <w:szCs w:val="20"/>
                <w:lang w:eastAsia="en-US"/>
              </w:rPr>
              <w:t>,0</w:t>
            </w:r>
          </w:p>
        </w:tc>
        <w:tc>
          <w:tcPr>
            <w:tcW w:w="567" w:type="dxa"/>
            <w:tcBorders>
              <w:top w:val="single" w:sz="4" w:space="0" w:color="000000"/>
              <w:left w:val="single" w:sz="4" w:space="0" w:color="000000"/>
              <w:bottom w:val="single" w:sz="4" w:space="0" w:color="000000"/>
              <w:right w:val="nil"/>
            </w:tcBorders>
            <w:vAlign w:val="center"/>
          </w:tcPr>
          <w:p w:rsidR="009D6A55" w:rsidRPr="00442CB0" w:rsidRDefault="009D6A55"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D6A55" w:rsidRPr="00442CB0" w:rsidRDefault="00F87D61" w:rsidP="00442CB0">
            <w:pPr>
              <w:widowControl w:val="0"/>
              <w:autoSpaceDE w:val="0"/>
              <w:autoSpaceDN w:val="0"/>
              <w:adjustRightInd w:val="0"/>
              <w:spacing w:line="216" w:lineRule="auto"/>
              <w:contextualSpacing/>
              <w:jc w:val="center"/>
              <w:rPr>
                <w:spacing w:val="-10"/>
                <w:sz w:val="20"/>
                <w:szCs w:val="20"/>
                <w:lang w:eastAsia="en-US"/>
              </w:rPr>
            </w:pPr>
            <w:r w:rsidRPr="00442CB0">
              <w:rPr>
                <w:spacing w:val="-10"/>
                <w:sz w:val="20"/>
                <w:szCs w:val="20"/>
                <w:lang w:eastAsia="en-US"/>
              </w:rPr>
              <w:t>10</w:t>
            </w:r>
            <w:r w:rsidR="00442CB0">
              <w:rPr>
                <w:spacing w:val="-10"/>
                <w:sz w:val="20"/>
                <w:szCs w:val="20"/>
                <w:lang w:eastAsia="en-US"/>
              </w:rPr>
              <w:t>,0</w:t>
            </w:r>
          </w:p>
        </w:tc>
      </w:tr>
      <w:tr w:rsidR="00490BFF" w:rsidRPr="00A860F3" w:rsidTr="008B621A">
        <w:tblPrEx>
          <w:tblCellMar>
            <w:left w:w="75" w:type="dxa"/>
            <w:right w:w="75" w:type="dxa"/>
          </w:tblCellMar>
        </w:tblPrEx>
        <w:trPr>
          <w:trHeight w:val="182"/>
          <w:tblHeader/>
        </w:trPr>
        <w:tc>
          <w:tcPr>
            <w:tcW w:w="2127" w:type="dxa"/>
            <w:tcBorders>
              <w:top w:val="single" w:sz="4" w:space="0" w:color="auto"/>
              <w:left w:val="single" w:sz="4" w:space="0" w:color="auto"/>
              <w:bottom w:val="single" w:sz="4" w:space="0" w:color="auto"/>
              <w:right w:val="single" w:sz="4" w:space="0" w:color="auto"/>
            </w:tcBorders>
          </w:tcPr>
          <w:p w:rsidR="00490BFF" w:rsidRPr="00442CB0" w:rsidRDefault="00490BFF" w:rsidP="00490BFF">
            <w:pPr>
              <w:widowControl w:val="0"/>
              <w:spacing w:line="216" w:lineRule="auto"/>
              <w:ind w:left="-75" w:right="-75"/>
              <w:contextualSpacing/>
              <w:jc w:val="center"/>
              <w:rPr>
                <w:sz w:val="20"/>
                <w:szCs w:val="20"/>
                <w:u w:val="single"/>
              </w:rPr>
            </w:pPr>
            <w:r w:rsidRPr="00442CB0">
              <w:rPr>
                <w:sz w:val="20"/>
                <w:szCs w:val="20"/>
                <w:u w:val="single"/>
              </w:rPr>
              <w:lastRenderedPageBreak/>
              <w:t xml:space="preserve">Подпрограмма </w:t>
            </w:r>
            <w:r w:rsidR="008F133C" w:rsidRPr="00442CB0">
              <w:rPr>
                <w:sz w:val="20"/>
                <w:szCs w:val="20"/>
                <w:u w:val="single"/>
              </w:rPr>
              <w:t>2</w:t>
            </w:r>
            <w:r w:rsidRPr="00442CB0">
              <w:rPr>
                <w:sz w:val="20"/>
                <w:szCs w:val="20"/>
                <w:u w:val="single"/>
              </w:rPr>
              <w:t xml:space="preserve"> </w:t>
            </w:r>
          </w:p>
          <w:p w:rsidR="00490BFF" w:rsidRPr="00442CB0" w:rsidRDefault="00490BFF" w:rsidP="00490BFF">
            <w:pPr>
              <w:widowControl w:val="0"/>
              <w:spacing w:line="216" w:lineRule="auto"/>
              <w:ind w:left="-75" w:right="-75"/>
              <w:contextualSpacing/>
              <w:jc w:val="center"/>
              <w:rPr>
                <w:sz w:val="20"/>
                <w:szCs w:val="20"/>
              </w:rPr>
            </w:pPr>
            <w:r w:rsidRPr="00442CB0">
              <w:rPr>
                <w:sz w:val="20"/>
                <w:szCs w:val="20"/>
              </w:rPr>
              <w:t xml:space="preserve">Профилактика экстремизма и терроризма в </w:t>
            </w:r>
            <w:r w:rsidR="00D64977" w:rsidRPr="00442CB0">
              <w:rPr>
                <w:sz w:val="20"/>
                <w:szCs w:val="20"/>
              </w:rPr>
              <w:t>Николаевском сельском поселении</w:t>
            </w:r>
          </w:p>
          <w:p w:rsidR="00490BFF" w:rsidRPr="00442CB0" w:rsidRDefault="00490BFF" w:rsidP="00490BFF">
            <w:pPr>
              <w:widowControl w:val="0"/>
              <w:spacing w:line="216" w:lineRule="auto"/>
              <w:ind w:left="-75" w:right="-75"/>
              <w:contextualSpacing/>
              <w:jc w:val="center"/>
              <w:rPr>
                <w:sz w:val="20"/>
                <w:szCs w:val="20"/>
                <w:u w:val="single"/>
              </w:rPr>
            </w:pPr>
          </w:p>
        </w:tc>
        <w:tc>
          <w:tcPr>
            <w:tcW w:w="2409" w:type="dxa"/>
            <w:tcBorders>
              <w:top w:val="single" w:sz="4" w:space="0" w:color="auto"/>
              <w:left w:val="single" w:sz="4" w:space="0" w:color="auto"/>
              <w:bottom w:val="single" w:sz="4" w:space="0" w:color="auto"/>
              <w:right w:val="single" w:sz="4" w:space="0" w:color="auto"/>
            </w:tcBorders>
          </w:tcPr>
          <w:p w:rsidR="00490BFF" w:rsidRPr="00442CB0" w:rsidRDefault="00490BFF" w:rsidP="00490BFF">
            <w:pPr>
              <w:widowControl w:val="0"/>
              <w:spacing w:line="216" w:lineRule="auto"/>
              <w:ind w:left="-53"/>
              <w:contextualSpacing/>
              <w:rPr>
                <w:sz w:val="20"/>
                <w:szCs w:val="20"/>
                <w:lang w:eastAsia="en-US"/>
              </w:rPr>
            </w:pPr>
            <w:r w:rsidRPr="00442CB0">
              <w:rPr>
                <w:sz w:val="20"/>
                <w:szCs w:val="20"/>
                <w:lang w:eastAsia="en-US"/>
              </w:rPr>
              <w:t xml:space="preserve">Всего: </w:t>
            </w:r>
          </w:p>
        </w:tc>
        <w:tc>
          <w:tcPr>
            <w:tcW w:w="709" w:type="dxa"/>
            <w:tcBorders>
              <w:top w:val="single" w:sz="4" w:space="0" w:color="000000"/>
              <w:left w:val="single" w:sz="4" w:space="0" w:color="auto"/>
              <w:bottom w:val="single" w:sz="4" w:space="0" w:color="auto"/>
              <w:right w:val="nil"/>
            </w:tcBorders>
            <w:vAlign w:val="center"/>
          </w:tcPr>
          <w:p w:rsidR="00490BFF"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х</w:t>
            </w:r>
          </w:p>
        </w:tc>
        <w:tc>
          <w:tcPr>
            <w:tcW w:w="709" w:type="dxa"/>
            <w:tcBorders>
              <w:top w:val="single" w:sz="4" w:space="0" w:color="000000"/>
              <w:left w:val="single" w:sz="4" w:space="0" w:color="000000"/>
              <w:bottom w:val="single" w:sz="4" w:space="0" w:color="auto"/>
              <w:right w:val="nil"/>
            </w:tcBorders>
            <w:vAlign w:val="center"/>
          </w:tcPr>
          <w:p w:rsidR="00490BFF"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х</w:t>
            </w:r>
          </w:p>
        </w:tc>
        <w:tc>
          <w:tcPr>
            <w:tcW w:w="1134" w:type="dxa"/>
            <w:tcBorders>
              <w:top w:val="single" w:sz="4" w:space="0" w:color="000000"/>
              <w:left w:val="single" w:sz="4" w:space="0" w:color="000000"/>
              <w:bottom w:val="single" w:sz="4" w:space="0" w:color="auto"/>
              <w:right w:val="nil"/>
            </w:tcBorders>
            <w:vAlign w:val="center"/>
          </w:tcPr>
          <w:p w:rsidR="00490BFF"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х</w:t>
            </w:r>
          </w:p>
        </w:tc>
        <w:tc>
          <w:tcPr>
            <w:tcW w:w="708" w:type="dxa"/>
            <w:tcBorders>
              <w:top w:val="single" w:sz="4" w:space="0" w:color="000000"/>
              <w:left w:val="single" w:sz="4" w:space="0" w:color="000000"/>
              <w:bottom w:val="single" w:sz="4" w:space="0" w:color="auto"/>
              <w:right w:val="nil"/>
            </w:tcBorders>
            <w:vAlign w:val="center"/>
          </w:tcPr>
          <w:p w:rsidR="00490BFF"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х</w:t>
            </w:r>
          </w:p>
        </w:tc>
        <w:tc>
          <w:tcPr>
            <w:tcW w:w="568" w:type="dxa"/>
            <w:tcBorders>
              <w:top w:val="single" w:sz="4" w:space="0" w:color="000000"/>
              <w:left w:val="single" w:sz="4" w:space="0" w:color="000000"/>
              <w:bottom w:val="single" w:sz="4" w:space="0" w:color="auto"/>
              <w:right w:val="single" w:sz="4" w:space="0" w:color="auto"/>
            </w:tcBorders>
            <w:vAlign w:val="center"/>
          </w:tcPr>
          <w:p w:rsidR="00490BFF" w:rsidRPr="00442CB0" w:rsidRDefault="00940146" w:rsidP="004654AD">
            <w:pPr>
              <w:widowControl w:val="0"/>
              <w:spacing w:line="216" w:lineRule="auto"/>
              <w:ind w:left="-75" w:right="-75"/>
              <w:contextualSpacing/>
              <w:jc w:val="center"/>
              <w:rPr>
                <w:kern w:val="2"/>
                <w:sz w:val="20"/>
                <w:szCs w:val="20"/>
                <w:lang w:eastAsia="en-US"/>
              </w:rPr>
            </w:pPr>
            <w:r>
              <w:rPr>
                <w:sz w:val="20"/>
                <w:szCs w:val="20"/>
              </w:rPr>
              <w:t>1</w:t>
            </w:r>
            <w:r w:rsidR="004654AD">
              <w:rPr>
                <w:sz w:val="20"/>
                <w:szCs w:val="20"/>
              </w:rPr>
              <w:t>559</w:t>
            </w:r>
            <w:r w:rsidR="00E30295">
              <w:rPr>
                <w:sz w:val="20"/>
                <w:szCs w:val="20"/>
              </w:rPr>
              <w:t>,</w:t>
            </w:r>
            <w:r>
              <w:rPr>
                <w:sz w:val="20"/>
                <w:szCs w:val="20"/>
              </w:rPr>
              <w:t>0</w:t>
            </w:r>
          </w:p>
        </w:tc>
        <w:tc>
          <w:tcPr>
            <w:tcW w:w="567" w:type="dxa"/>
            <w:tcBorders>
              <w:top w:val="single" w:sz="4" w:space="0" w:color="000000"/>
              <w:left w:val="single" w:sz="4" w:space="0" w:color="auto"/>
              <w:bottom w:val="single" w:sz="4" w:space="0" w:color="auto"/>
              <w:right w:val="nil"/>
            </w:tcBorders>
            <w:vAlign w:val="center"/>
          </w:tcPr>
          <w:p w:rsidR="00490BFF" w:rsidRPr="00442CB0" w:rsidRDefault="00691FBA" w:rsidP="00691FBA">
            <w:pPr>
              <w:spacing w:line="216" w:lineRule="auto"/>
              <w:ind w:left="-75" w:right="-75"/>
              <w:contextualSpacing/>
              <w:jc w:val="center"/>
              <w:rPr>
                <w:kern w:val="2"/>
                <w:sz w:val="20"/>
                <w:szCs w:val="20"/>
                <w:lang w:eastAsia="en-US"/>
              </w:rPr>
            </w:pPr>
            <w:r>
              <w:rPr>
                <w:sz w:val="20"/>
                <w:szCs w:val="20"/>
              </w:rPr>
              <w:t>121</w:t>
            </w:r>
            <w:r w:rsidR="00490BFF" w:rsidRPr="00442CB0">
              <w:rPr>
                <w:sz w:val="20"/>
                <w:szCs w:val="20"/>
              </w:rPr>
              <w:t>,</w:t>
            </w:r>
            <w:r>
              <w:rPr>
                <w:sz w:val="20"/>
                <w:szCs w:val="20"/>
              </w:rPr>
              <w:t>7</w:t>
            </w:r>
          </w:p>
        </w:tc>
        <w:tc>
          <w:tcPr>
            <w:tcW w:w="567" w:type="dxa"/>
            <w:tcBorders>
              <w:top w:val="single" w:sz="4" w:space="0" w:color="000000"/>
              <w:left w:val="single" w:sz="4" w:space="0" w:color="000000"/>
              <w:bottom w:val="single" w:sz="4" w:space="0" w:color="auto"/>
              <w:right w:val="nil"/>
            </w:tcBorders>
            <w:vAlign w:val="center"/>
          </w:tcPr>
          <w:p w:rsidR="00490BFF" w:rsidRPr="00442CB0" w:rsidRDefault="00C27CD3" w:rsidP="009F5DDE">
            <w:pPr>
              <w:spacing w:line="216" w:lineRule="auto"/>
              <w:ind w:left="-75" w:right="-75"/>
              <w:contextualSpacing/>
              <w:jc w:val="center"/>
              <w:rPr>
                <w:kern w:val="2"/>
                <w:sz w:val="20"/>
                <w:szCs w:val="20"/>
                <w:lang w:eastAsia="en-US"/>
              </w:rPr>
            </w:pPr>
            <w:r>
              <w:rPr>
                <w:sz w:val="20"/>
                <w:szCs w:val="20"/>
              </w:rPr>
              <w:t>152,9</w:t>
            </w:r>
          </w:p>
        </w:tc>
        <w:tc>
          <w:tcPr>
            <w:tcW w:w="567" w:type="dxa"/>
            <w:tcBorders>
              <w:top w:val="single" w:sz="4" w:space="0" w:color="000000"/>
              <w:left w:val="single" w:sz="4" w:space="0" w:color="000000"/>
              <w:bottom w:val="single" w:sz="4" w:space="0" w:color="auto"/>
              <w:right w:val="nil"/>
            </w:tcBorders>
            <w:vAlign w:val="center"/>
          </w:tcPr>
          <w:p w:rsidR="00490BFF" w:rsidRPr="00442CB0" w:rsidRDefault="00C9429B" w:rsidP="008A441F">
            <w:pPr>
              <w:spacing w:line="216" w:lineRule="auto"/>
              <w:ind w:left="-75" w:right="-75"/>
              <w:contextualSpacing/>
              <w:jc w:val="center"/>
              <w:rPr>
                <w:kern w:val="2"/>
                <w:sz w:val="20"/>
                <w:szCs w:val="20"/>
                <w:lang w:eastAsia="en-US"/>
              </w:rPr>
            </w:pPr>
            <w:r>
              <w:rPr>
                <w:sz w:val="20"/>
                <w:szCs w:val="20"/>
              </w:rPr>
              <w:t>76</w:t>
            </w:r>
            <w:r w:rsidR="00490BFF" w:rsidRPr="00442CB0">
              <w:rPr>
                <w:sz w:val="20"/>
                <w:szCs w:val="20"/>
              </w:rPr>
              <w:t>,0</w:t>
            </w:r>
          </w:p>
        </w:tc>
        <w:tc>
          <w:tcPr>
            <w:tcW w:w="567" w:type="dxa"/>
            <w:tcBorders>
              <w:top w:val="single" w:sz="4" w:space="0" w:color="000000"/>
              <w:left w:val="single" w:sz="4" w:space="0" w:color="000000"/>
              <w:bottom w:val="single" w:sz="4" w:space="0" w:color="auto"/>
              <w:right w:val="nil"/>
            </w:tcBorders>
            <w:vAlign w:val="center"/>
          </w:tcPr>
          <w:p w:rsidR="00490BFF" w:rsidRPr="00442CB0" w:rsidRDefault="00617C08" w:rsidP="008B621A">
            <w:pPr>
              <w:spacing w:line="216" w:lineRule="auto"/>
              <w:ind w:left="-75" w:right="-75"/>
              <w:contextualSpacing/>
              <w:jc w:val="center"/>
              <w:rPr>
                <w:kern w:val="2"/>
                <w:sz w:val="20"/>
                <w:szCs w:val="20"/>
                <w:lang w:eastAsia="en-US"/>
              </w:rPr>
            </w:pPr>
            <w:r>
              <w:rPr>
                <w:sz w:val="20"/>
                <w:szCs w:val="20"/>
              </w:rPr>
              <w:t>288,3</w:t>
            </w:r>
          </w:p>
        </w:tc>
        <w:tc>
          <w:tcPr>
            <w:tcW w:w="567" w:type="dxa"/>
            <w:tcBorders>
              <w:top w:val="single" w:sz="4" w:space="0" w:color="000000"/>
              <w:left w:val="single" w:sz="4" w:space="0" w:color="000000"/>
              <w:bottom w:val="single" w:sz="4" w:space="0" w:color="auto"/>
              <w:right w:val="nil"/>
            </w:tcBorders>
            <w:vAlign w:val="center"/>
          </w:tcPr>
          <w:p w:rsidR="00490BFF" w:rsidRPr="00442CB0" w:rsidRDefault="00940146" w:rsidP="008B621A">
            <w:pPr>
              <w:pStyle w:val="ConsPlusCell"/>
              <w:spacing w:line="216" w:lineRule="auto"/>
              <w:ind w:left="-75" w:right="-75"/>
              <w:contextualSpacing/>
              <w:jc w:val="center"/>
              <w:rPr>
                <w:sz w:val="20"/>
                <w:szCs w:val="20"/>
              </w:rPr>
            </w:pPr>
            <w:r>
              <w:rPr>
                <w:sz w:val="20"/>
                <w:szCs w:val="20"/>
              </w:rPr>
              <w:t>267,1</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4654AD" w:rsidP="008B621A">
            <w:pPr>
              <w:pStyle w:val="ConsPlusCell"/>
              <w:spacing w:line="216" w:lineRule="auto"/>
              <w:ind w:left="-75" w:right="-75"/>
              <w:contextualSpacing/>
              <w:jc w:val="center"/>
              <w:rPr>
                <w:sz w:val="20"/>
                <w:szCs w:val="20"/>
              </w:rPr>
            </w:pPr>
            <w:r>
              <w:rPr>
                <w:sz w:val="20"/>
                <w:szCs w:val="20"/>
              </w:rPr>
              <w:t>196</w:t>
            </w:r>
            <w:r w:rsidR="00490BFF" w:rsidRPr="00442CB0">
              <w:rPr>
                <w:sz w:val="20"/>
                <w:szCs w:val="20"/>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4654AD" w:rsidP="008B621A">
            <w:pPr>
              <w:pStyle w:val="ConsPlusCell"/>
              <w:spacing w:line="216" w:lineRule="auto"/>
              <w:ind w:left="-75" w:right="-75"/>
              <w:contextualSpacing/>
              <w:jc w:val="center"/>
              <w:rPr>
                <w:sz w:val="20"/>
                <w:szCs w:val="20"/>
              </w:rPr>
            </w:pPr>
            <w:r>
              <w:rPr>
                <w:sz w:val="20"/>
                <w:szCs w:val="20"/>
              </w:rPr>
              <w:t>11</w:t>
            </w:r>
            <w:r w:rsidR="00490BFF" w:rsidRPr="00442CB0">
              <w:rPr>
                <w:sz w:val="20"/>
                <w:szCs w:val="20"/>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4654AD" w:rsidP="008B621A">
            <w:pPr>
              <w:widowControl w:val="0"/>
              <w:spacing w:line="216" w:lineRule="auto"/>
              <w:ind w:left="-75" w:right="-75"/>
              <w:contextualSpacing/>
              <w:jc w:val="center"/>
              <w:rPr>
                <w:sz w:val="20"/>
                <w:szCs w:val="20"/>
              </w:rPr>
            </w:pPr>
            <w:r>
              <w:rPr>
                <w:sz w:val="20"/>
                <w:szCs w:val="20"/>
              </w:rPr>
              <w:t>2,0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941CFB" w:rsidP="008B621A">
            <w:pPr>
              <w:spacing w:line="216" w:lineRule="auto"/>
              <w:ind w:left="-75" w:right="-75"/>
              <w:contextualSpacing/>
              <w:jc w:val="center"/>
              <w:rPr>
                <w:sz w:val="20"/>
                <w:szCs w:val="20"/>
              </w:rPr>
            </w:pPr>
            <w:r>
              <w:rPr>
                <w:sz w:val="20"/>
                <w:szCs w:val="20"/>
              </w:rPr>
              <w:t>11</w:t>
            </w:r>
            <w:r w:rsidR="008F133C" w:rsidRPr="00442CB0">
              <w:rPr>
                <w:sz w:val="20"/>
                <w:szCs w:val="20"/>
              </w:rPr>
              <w:t>1</w:t>
            </w:r>
            <w:r w:rsidR="00490BFF" w:rsidRPr="00442CB0">
              <w:rPr>
                <w:sz w:val="20"/>
                <w:szCs w:val="20"/>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941CFB" w:rsidP="008B621A">
            <w:pPr>
              <w:spacing w:line="216" w:lineRule="auto"/>
              <w:ind w:right="-75"/>
              <w:contextualSpacing/>
              <w:jc w:val="center"/>
              <w:rPr>
                <w:sz w:val="20"/>
                <w:szCs w:val="20"/>
              </w:rPr>
            </w:pPr>
            <w:r>
              <w:rPr>
                <w:sz w:val="20"/>
                <w:szCs w:val="20"/>
              </w:rPr>
              <w:t>11</w:t>
            </w:r>
            <w:r w:rsidR="008F133C" w:rsidRPr="00442CB0">
              <w:rPr>
                <w:sz w:val="20"/>
                <w:szCs w:val="20"/>
              </w:rPr>
              <w:t>1</w:t>
            </w:r>
            <w:r w:rsidR="00490BFF" w:rsidRPr="00442CB0">
              <w:rPr>
                <w:sz w:val="20"/>
                <w:szCs w:val="20"/>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941CFB" w:rsidP="008B621A">
            <w:pPr>
              <w:spacing w:line="216" w:lineRule="auto"/>
              <w:ind w:right="-75"/>
              <w:contextualSpacing/>
              <w:jc w:val="center"/>
              <w:rPr>
                <w:sz w:val="20"/>
                <w:szCs w:val="20"/>
              </w:rPr>
            </w:pPr>
            <w:r>
              <w:rPr>
                <w:sz w:val="20"/>
                <w:szCs w:val="20"/>
              </w:rPr>
              <w:t>11</w:t>
            </w:r>
            <w:r w:rsidR="008F133C" w:rsidRPr="00442CB0">
              <w:rPr>
                <w:sz w:val="20"/>
                <w:szCs w:val="20"/>
              </w:rPr>
              <w:t>1</w:t>
            </w:r>
            <w:r w:rsidR="00490BFF" w:rsidRPr="00442CB0">
              <w:rPr>
                <w:sz w:val="20"/>
                <w:szCs w:val="20"/>
              </w:rPr>
              <w:t>,0</w:t>
            </w:r>
          </w:p>
        </w:tc>
        <w:tc>
          <w:tcPr>
            <w:tcW w:w="567" w:type="dxa"/>
            <w:tcBorders>
              <w:top w:val="single" w:sz="4" w:space="0" w:color="000000"/>
              <w:left w:val="single" w:sz="4" w:space="0" w:color="000000"/>
              <w:bottom w:val="single" w:sz="4" w:space="0" w:color="auto"/>
              <w:right w:val="single" w:sz="4" w:space="0" w:color="000000"/>
            </w:tcBorders>
            <w:vAlign w:val="center"/>
          </w:tcPr>
          <w:p w:rsidR="00490BFF" w:rsidRPr="00442CB0" w:rsidRDefault="00941CFB" w:rsidP="008B621A">
            <w:pPr>
              <w:spacing w:line="216" w:lineRule="auto"/>
              <w:ind w:right="-75"/>
              <w:contextualSpacing/>
              <w:jc w:val="center"/>
              <w:rPr>
                <w:sz w:val="20"/>
                <w:szCs w:val="20"/>
              </w:rPr>
            </w:pPr>
            <w:r>
              <w:rPr>
                <w:sz w:val="20"/>
                <w:szCs w:val="20"/>
              </w:rPr>
              <w:t>11</w:t>
            </w:r>
            <w:r w:rsidR="008F133C" w:rsidRPr="00442CB0">
              <w:rPr>
                <w:sz w:val="20"/>
                <w:szCs w:val="20"/>
              </w:rPr>
              <w:t>1</w:t>
            </w:r>
            <w:r w:rsidR="00490BFF" w:rsidRPr="00442CB0">
              <w:rPr>
                <w:sz w:val="20"/>
                <w:szCs w:val="20"/>
              </w:rPr>
              <w:t>,0</w:t>
            </w:r>
          </w:p>
        </w:tc>
      </w:tr>
      <w:tr w:rsidR="00442CB0" w:rsidRPr="00A860F3" w:rsidTr="008B621A">
        <w:tblPrEx>
          <w:tblCellMar>
            <w:left w:w="75" w:type="dxa"/>
            <w:right w:w="75" w:type="dxa"/>
          </w:tblCellMar>
        </w:tblPrEx>
        <w:trPr>
          <w:tblHeader/>
        </w:trPr>
        <w:tc>
          <w:tcPr>
            <w:tcW w:w="2127" w:type="dxa"/>
            <w:tcBorders>
              <w:top w:val="single" w:sz="4" w:space="0" w:color="auto"/>
              <w:left w:val="single" w:sz="4" w:space="0" w:color="000000"/>
              <w:bottom w:val="single" w:sz="4" w:space="0" w:color="auto"/>
              <w:right w:val="nil"/>
            </w:tcBorders>
          </w:tcPr>
          <w:p w:rsidR="00442CB0" w:rsidRPr="00442CB0" w:rsidRDefault="00442CB0" w:rsidP="00E321FA">
            <w:pPr>
              <w:jc w:val="center"/>
              <w:rPr>
                <w:kern w:val="2"/>
                <w:sz w:val="20"/>
                <w:szCs w:val="20"/>
                <w:lang w:eastAsia="en-US"/>
              </w:rPr>
            </w:pPr>
            <w:r w:rsidRPr="00442CB0">
              <w:rPr>
                <w:kern w:val="2"/>
                <w:sz w:val="20"/>
                <w:szCs w:val="20"/>
                <w:lang w:eastAsia="en-US"/>
              </w:rPr>
              <w:t>Основное мероприятие 2.1. Информаци</w:t>
            </w:r>
            <w:r w:rsidR="000B248A">
              <w:rPr>
                <w:kern w:val="2"/>
                <w:sz w:val="20"/>
                <w:szCs w:val="20"/>
                <w:lang w:eastAsia="en-US"/>
              </w:rPr>
              <w:t>онно-пропагандист</w:t>
            </w:r>
            <w:r w:rsidR="000B248A">
              <w:rPr>
                <w:kern w:val="2"/>
                <w:sz w:val="20"/>
                <w:szCs w:val="20"/>
                <w:lang w:eastAsia="en-US"/>
              </w:rPr>
              <w:softHyphen/>
              <w:t>ское противо</w:t>
            </w:r>
            <w:r w:rsidRPr="00442CB0">
              <w:rPr>
                <w:kern w:val="2"/>
                <w:sz w:val="20"/>
                <w:szCs w:val="20"/>
                <w:lang w:eastAsia="en-US"/>
              </w:rPr>
              <w:t>действие экстремизму и терроризму</w:t>
            </w:r>
          </w:p>
        </w:tc>
        <w:tc>
          <w:tcPr>
            <w:tcW w:w="2409" w:type="dxa"/>
            <w:tcBorders>
              <w:top w:val="single" w:sz="4" w:space="0" w:color="auto"/>
              <w:left w:val="single" w:sz="4" w:space="0" w:color="000000"/>
              <w:bottom w:val="single" w:sz="4" w:space="0" w:color="auto"/>
              <w:right w:val="nil"/>
            </w:tcBorders>
          </w:tcPr>
          <w:p w:rsidR="00442CB0" w:rsidRPr="00442CB0" w:rsidRDefault="00442CB0" w:rsidP="00E321FA">
            <w:pPr>
              <w:widowControl w:val="0"/>
              <w:spacing w:line="216" w:lineRule="auto"/>
              <w:contextualSpacing/>
              <w:rPr>
                <w:sz w:val="20"/>
                <w:szCs w:val="20"/>
              </w:rPr>
            </w:pPr>
            <w:r w:rsidRPr="00442CB0">
              <w:rPr>
                <w:sz w:val="20"/>
                <w:szCs w:val="20"/>
              </w:rPr>
              <w:t>Администрации Николаевского сельского поселения</w:t>
            </w:r>
          </w:p>
        </w:tc>
        <w:tc>
          <w:tcPr>
            <w:tcW w:w="709"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951</w:t>
            </w:r>
          </w:p>
        </w:tc>
        <w:tc>
          <w:tcPr>
            <w:tcW w:w="709"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0113</w:t>
            </w:r>
          </w:p>
        </w:tc>
        <w:tc>
          <w:tcPr>
            <w:tcW w:w="1134"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0220029040</w:t>
            </w:r>
          </w:p>
        </w:tc>
        <w:tc>
          <w:tcPr>
            <w:tcW w:w="708"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widowControl w:val="0"/>
              <w:autoSpaceDE w:val="0"/>
              <w:autoSpaceDN w:val="0"/>
              <w:adjustRightInd w:val="0"/>
              <w:spacing w:line="216" w:lineRule="auto"/>
              <w:ind w:left="-75" w:right="-75"/>
              <w:contextualSpacing/>
              <w:jc w:val="center"/>
              <w:rPr>
                <w:sz w:val="20"/>
                <w:szCs w:val="20"/>
              </w:rPr>
            </w:pPr>
            <w:r>
              <w:rPr>
                <w:sz w:val="20"/>
                <w:szCs w:val="20"/>
              </w:rPr>
              <w:t>240</w:t>
            </w:r>
          </w:p>
        </w:tc>
        <w:tc>
          <w:tcPr>
            <w:tcW w:w="568" w:type="dxa"/>
            <w:tcBorders>
              <w:top w:val="single" w:sz="4" w:space="0" w:color="000000"/>
              <w:left w:val="single" w:sz="4" w:space="0" w:color="000000"/>
              <w:bottom w:val="single" w:sz="4" w:space="0" w:color="000000"/>
              <w:right w:val="single" w:sz="4" w:space="0" w:color="auto"/>
            </w:tcBorders>
            <w:vAlign w:val="center"/>
          </w:tcPr>
          <w:p w:rsidR="00442CB0" w:rsidRPr="00442CB0" w:rsidRDefault="00442CB0" w:rsidP="008B621A">
            <w:pPr>
              <w:widowControl w:val="0"/>
              <w:tabs>
                <w:tab w:val="left" w:pos="270"/>
                <w:tab w:val="center" w:pos="350"/>
              </w:tabs>
              <w:spacing w:line="216" w:lineRule="auto"/>
              <w:ind w:left="-75" w:right="-75"/>
              <w:contextualSpacing/>
              <w:jc w:val="center"/>
              <w:rPr>
                <w:spacing w:val="-10"/>
                <w:sz w:val="20"/>
                <w:szCs w:val="20"/>
                <w:lang w:eastAsia="en-US"/>
              </w:rPr>
            </w:pPr>
            <w:r w:rsidRPr="00442CB0">
              <w:rPr>
                <w:spacing w:val="-10"/>
                <w:sz w:val="20"/>
                <w:szCs w:val="20"/>
                <w:lang w:eastAsia="en-US"/>
              </w:rPr>
              <w:t>12,0</w:t>
            </w:r>
          </w:p>
        </w:tc>
        <w:tc>
          <w:tcPr>
            <w:tcW w:w="567" w:type="dxa"/>
            <w:tcBorders>
              <w:top w:val="single" w:sz="4" w:space="0" w:color="000000"/>
              <w:left w:val="single" w:sz="4" w:space="0" w:color="auto"/>
              <w:bottom w:val="single" w:sz="4" w:space="0" w:color="000000"/>
              <w:right w:val="nil"/>
            </w:tcBorders>
            <w:vAlign w:val="center"/>
          </w:tcPr>
          <w:p w:rsidR="00442CB0" w:rsidRPr="00442CB0" w:rsidRDefault="00442CB0" w:rsidP="008B621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1,0</w:t>
            </w:r>
          </w:p>
        </w:tc>
        <w:tc>
          <w:tcPr>
            <w:tcW w:w="567"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nil"/>
            </w:tcBorders>
            <w:vAlign w:val="center"/>
          </w:tcPr>
          <w:p w:rsidR="00442CB0" w:rsidRPr="00442CB0" w:rsidRDefault="00442CB0" w:rsidP="008B621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42CB0" w:rsidRPr="00442CB0" w:rsidRDefault="00442CB0" w:rsidP="008B621A">
            <w:pPr>
              <w:spacing w:line="216" w:lineRule="auto"/>
              <w:ind w:left="-75" w:right="-75"/>
              <w:contextualSpacing/>
              <w:jc w:val="center"/>
              <w:rPr>
                <w:sz w:val="20"/>
                <w:szCs w:val="20"/>
              </w:rPr>
            </w:pPr>
            <w:r w:rsidRPr="00442CB0">
              <w:rPr>
                <w:sz w:val="20"/>
                <w:szCs w:val="20"/>
              </w:rPr>
              <w:t>1,0</w:t>
            </w:r>
          </w:p>
        </w:tc>
      </w:tr>
      <w:tr w:rsidR="00E321FA" w:rsidRPr="00A860F3" w:rsidTr="00442CB0">
        <w:tblPrEx>
          <w:tblCellMar>
            <w:left w:w="75" w:type="dxa"/>
            <w:right w:w="75" w:type="dxa"/>
          </w:tblCellMar>
        </w:tblPrEx>
        <w:trPr>
          <w:tblHeader/>
        </w:trPr>
        <w:tc>
          <w:tcPr>
            <w:tcW w:w="2127" w:type="dxa"/>
            <w:tcBorders>
              <w:top w:val="single" w:sz="4" w:space="0" w:color="auto"/>
              <w:left w:val="single" w:sz="4" w:space="0" w:color="000000"/>
              <w:bottom w:val="single" w:sz="4" w:space="0" w:color="auto"/>
              <w:right w:val="nil"/>
            </w:tcBorders>
          </w:tcPr>
          <w:p w:rsidR="00E321FA" w:rsidRPr="00442CB0" w:rsidRDefault="00E321FA" w:rsidP="00E321FA">
            <w:pPr>
              <w:jc w:val="center"/>
              <w:rPr>
                <w:kern w:val="2"/>
                <w:sz w:val="20"/>
                <w:szCs w:val="20"/>
                <w:lang w:eastAsia="en-US"/>
              </w:rPr>
            </w:pPr>
            <w:r w:rsidRPr="00442CB0">
              <w:rPr>
                <w:kern w:val="2"/>
                <w:sz w:val="20"/>
                <w:szCs w:val="20"/>
                <w:lang w:eastAsia="en-US"/>
              </w:rPr>
              <w:t xml:space="preserve">Основное мероприятие </w:t>
            </w:r>
            <w:r w:rsidR="00A06C85" w:rsidRPr="00442CB0">
              <w:rPr>
                <w:kern w:val="2"/>
                <w:sz w:val="20"/>
                <w:szCs w:val="20"/>
                <w:lang w:eastAsia="en-US"/>
              </w:rPr>
              <w:t>2</w:t>
            </w:r>
            <w:r w:rsidRPr="00442CB0">
              <w:rPr>
                <w:kern w:val="2"/>
                <w:sz w:val="20"/>
                <w:szCs w:val="20"/>
                <w:lang w:eastAsia="en-US"/>
              </w:rPr>
              <w:t>.2.</w:t>
            </w:r>
          </w:p>
          <w:p w:rsidR="00E321FA" w:rsidRPr="00442CB0" w:rsidRDefault="00E321FA" w:rsidP="00E321FA">
            <w:pPr>
              <w:jc w:val="center"/>
              <w:rPr>
                <w:kern w:val="2"/>
                <w:sz w:val="20"/>
                <w:szCs w:val="20"/>
                <w:lang w:eastAsia="en-US"/>
              </w:rPr>
            </w:pPr>
            <w:r w:rsidRPr="00442CB0">
              <w:rPr>
                <w:kern w:val="2"/>
                <w:sz w:val="20"/>
                <w:szCs w:val="20"/>
                <w:lang w:eastAsia="en-US"/>
              </w:rPr>
              <w:t>Осуществление комплекса мер по предупреждению террори</w:t>
            </w:r>
            <w:r w:rsidR="000B248A">
              <w:rPr>
                <w:kern w:val="2"/>
                <w:sz w:val="20"/>
                <w:szCs w:val="20"/>
                <w:lang w:eastAsia="en-US"/>
              </w:rPr>
              <w:t>стиче</w:t>
            </w:r>
            <w:r w:rsidRPr="00442CB0">
              <w:rPr>
                <w:kern w:val="2"/>
                <w:sz w:val="20"/>
                <w:szCs w:val="20"/>
                <w:lang w:eastAsia="en-US"/>
              </w:rPr>
              <w:t>ских актов и соблюдению правил по</w:t>
            </w:r>
            <w:r w:rsidR="000B248A">
              <w:rPr>
                <w:kern w:val="2"/>
                <w:sz w:val="20"/>
                <w:szCs w:val="20"/>
                <w:lang w:eastAsia="en-US"/>
              </w:rPr>
              <w:t>веде</w:t>
            </w:r>
            <w:r w:rsidRPr="00442CB0">
              <w:rPr>
                <w:kern w:val="2"/>
                <w:sz w:val="20"/>
                <w:szCs w:val="20"/>
                <w:lang w:eastAsia="en-US"/>
              </w:rPr>
              <w:t>ния при их воз</w:t>
            </w:r>
            <w:r w:rsidR="000B248A">
              <w:rPr>
                <w:kern w:val="2"/>
                <w:sz w:val="20"/>
                <w:szCs w:val="20"/>
                <w:lang w:eastAsia="en-US"/>
              </w:rPr>
              <w:t>никнове</w:t>
            </w:r>
            <w:r w:rsidRPr="00442CB0">
              <w:rPr>
                <w:kern w:val="2"/>
                <w:sz w:val="20"/>
                <w:szCs w:val="20"/>
                <w:lang w:eastAsia="en-US"/>
              </w:rPr>
              <w:t>нии</w:t>
            </w:r>
          </w:p>
        </w:tc>
        <w:tc>
          <w:tcPr>
            <w:tcW w:w="2409" w:type="dxa"/>
            <w:tcBorders>
              <w:top w:val="single" w:sz="4" w:space="0" w:color="auto"/>
              <w:left w:val="single" w:sz="4" w:space="0" w:color="000000"/>
              <w:bottom w:val="single" w:sz="4" w:space="0" w:color="auto"/>
              <w:right w:val="nil"/>
            </w:tcBorders>
          </w:tcPr>
          <w:p w:rsidR="00E321FA" w:rsidRPr="00442CB0" w:rsidRDefault="008F133C" w:rsidP="00E321FA">
            <w:pPr>
              <w:widowControl w:val="0"/>
              <w:spacing w:line="216" w:lineRule="auto"/>
              <w:contextualSpacing/>
              <w:rPr>
                <w:sz w:val="20"/>
                <w:szCs w:val="20"/>
                <w:lang w:eastAsia="en-US"/>
              </w:rPr>
            </w:pPr>
            <w:r w:rsidRPr="00442CB0">
              <w:rPr>
                <w:sz w:val="20"/>
                <w:szCs w:val="20"/>
              </w:rPr>
              <w:t>Администрации 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E321FA" w:rsidRPr="00442CB0" w:rsidRDefault="00E321FA" w:rsidP="00E321FA">
            <w:pPr>
              <w:widowControl w:val="0"/>
              <w:spacing w:line="216" w:lineRule="auto"/>
              <w:ind w:left="-75" w:right="-75"/>
              <w:contextualSpacing/>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tcPr>
          <w:p w:rsidR="00E321FA" w:rsidRPr="00442CB0" w:rsidRDefault="00E321FA" w:rsidP="00E321FA">
            <w:pPr>
              <w:pStyle w:val="ConsPlusCell"/>
              <w:spacing w:line="216" w:lineRule="auto"/>
              <w:ind w:left="-75" w:right="-75"/>
              <w:contextualSpacing/>
              <w:jc w:val="center"/>
              <w:rPr>
                <w:sz w:val="20"/>
                <w:szCs w:val="20"/>
              </w:rPr>
            </w:pPr>
          </w:p>
        </w:tc>
        <w:tc>
          <w:tcPr>
            <w:tcW w:w="1134" w:type="dxa"/>
            <w:tcBorders>
              <w:top w:val="single" w:sz="4" w:space="0" w:color="000000"/>
              <w:left w:val="single" w:sz="4" w:space="0" w:color="000000"/>
              <w:bottom w:val="single" w:sz="4" w:space="0" w:color="000000"/>
              <w:right w:val="nil"/>
            </w:tcBorders>
          </w:tcPr>
          <w:p w:rsidR="00E321FA" w:rsidRPr="00442CB0" w:rsidRDefault="00E321FA" w:rsidP="00E321FA">
            <w:pPr>
              <w:pStyle w:val="ConsPlusCell"/>
              <w:spacing w:line="216" w:lineRule="auto"/>
              <w:ind w:left="-75" w:right="-75"/>
              <w:contextualSpacing/>
              <w:jc w:val="center"/>
              <w:rPr>
                <w:sz w:val="20"/>
                <w:szCs w:val="20"/>
              </w:rPr>
            </w:pPr>
          </w:p>
        </w:tc>
        <w:tc>
          <w:tcPr>
            <w:tcW w:w="708" w:type="dxa"/>
            <w:tcBorders>
              <w:top w:val="single" w:sz="4" w:space="0" w:color="000000"/>
              <w:left w:val="single" w:sz="4" w:space="0" w:color="000000"/>
              <w:bottom w:val="single" w:sz="4" w:space="0" w:color="000000"/>
              <w:right w:val="nil"/>
            </w:tcBorders>
          </w:tcPr>
          <w:p w:rsidR="00E321FA" w:rsidRPr="00442CB0" w:rsidRDefault="00E321FA" w:rsidP="00E321FA">
            <w:pPr>
              <w:pStyle w:val="ConsPlusCell"/>
              <w:spacing w:line="216" w:lineRule="auto"/>
              <w:ind w:left="-75" w:right="-75"/>
              <w:contextualSpacing/>
              <w:jc w:val="center"/>
              <w:rPr>
                <w:sz w:val="20"/>
                <w:szCs w:val="20"/>
              </w:rPr>
            </w:pPr>
          </w:p>
        </w:tc>
        <w:tc>
          <w:tcPr>
            <w:tcW w:w="568" w:type="dxa"/>
            <w:tcBorders>
              <w:top w:val="single" w:sz="4" w:space="0" w:color="000000"/>
              <w:left w:val="single" w:sz="4" w:space="0" w:color="000000"/>
              <w:bottom w:val="single" w:sz="4" w:space="0" w:color="000000"/>
              <w:right w:val="single" w:sz="4" w:space="0" w:color="auto"/>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auto"/>
              <w:bottom w:val="single" w:sz="4" w:space="0" w:color="000000"/>
              <w:right w:val="nil"/>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nil"/>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nil"/>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nil"/>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widowControl w:val="0"/>
              <w:spacing w:line="216" w:lineRule="auto"/>
              <w:ind w:left="-75" w:right="-75"/>
              <w:contextualSpacing/>
              <w:jc w:val="center"/>
              <w:rPr>
                <w:spacing w:val="-10"/>
                <w:sz w:val="20"/>
                <w:szCs w:val="20"/>
                <w:lang w:eastAsia="en-US"/>
              </w:rPr>
            </w:pPr>
            <w:r w:rsidRPr="00442CB0">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E321FA" w:rsidRPr="00442CB0" w:rsidRDefault="00E321FA" w:rsidP="00E321FA">
            <w:pPr>
              <w:spacing w:line="216" w:lineRule="auto"/>
              <w:ind w:left="-75" w:right="-75"/>
              <w:contextualSpacing/>
              <w:jc w:val="center"/>
              <w:rPr>
                <w:sz w:val="20"/>
                <w:szCs w:val="20"/>
              </w:rPr>
            </w:pPr>
            <w:r w:rsidRPr="00442CB0">
              <w:rPr>
                <w:sz w:val="20"/>
                <w:szCs w:val="20"/>
              </w:rPr>
              <w:t>-</w:t>
            </w:r>
          </w:p>
        </w:tc>
      </w:tr>
      <w:tr w:rsidR="00AA3FAB" w:rsidRPr="00A860F3" w:rsidTr="00442CB0">
        <w:tblPrEx>
          <w:tblCellMar>
            <w:left w:w="75" w:type="dxa"/>
            <w:right w:w="75" w:type="dxa"/>
          </w:tblCellMar>
        </w:tblPrEx>
        <w:trPr>
          <w:tblHeader/>
        </w:trPr>
        <w:tc>
          <w:tcPr>
            <w:tcW w:w="2127" w:type="dxa"/>
            <w:tcBorders>
              <w:top w:val="single" w:sz="4" w:space="0" w:color="auto"/>
              <w:left w:val="single" w:sz="4" w:space="0" w:color="000000"/>
              <w:bottom w:val="single" w:sz="4" w:space="0" w:color="auto"/>
              <w:right w:val="nil"/>
            </w:tcBorders>
          </w:tcPr>
          <w:p w:rsidR="00AA3FAB" w:rsidRDefault="00AA3FAB" w:rsidP="009267FB">
            <w:pPr>
              <w:jc w:val="center"/>
              <w:rPr>
                <w:kern w:val="2"/>
                <w:sz w:val="20"/>
                <w:szCs w:val="20"/>
                <w:lang w:eastAsia="en-US"/>
              </w:rPr>
            </w:pPr>
            <w:r w:rsidRPr="00442CB0">
              <w:rPr>
                <w:kern w:val="2"/>
                <w:sz w:val="20"/>
                <w:szCs w:val="20"/>
                <w:lang w:eastAsia="en-US"/>
              </w:rPr>
              <w:t>Основное мероприятие 2</w:t>
            </w:r>
            <w:r>
              <w:rPr>
                <w:kern w:val="2"/>
                <w:sz w:val="20"/>
                <w:szCs w:val="20"/>
                <w:lang w:eastAsia="en-US"/>
              </w:rPr>
              <w:t>.3.</w:t>
            </w:r>
          </w:p>
          <w:p w:rsidR="00AA3FAB" w:rsidRPr="00442CB0" w:rsidRDefault="00AA3FAB" w:rsidP="009267FB">
            <w:pPr>
              <w:jc w:val="center"/>
              <w:rPr>
                <w:kern w:val="2"/>
                <w:sz w:val="20"/>
                <w:szCs w:val="20"/>
                <w:lang w:eastAsia="en-US"/>
              </w:rPr>
            </w:pPr>
            <w:r w:rsidRPr="00532C7F">
              <w:rPr>
                <w:color w:val="000000"/>
                <w:sz w:val="20"/>
                <w:szCs w:val="20"/>
              </w:rPr>
              <w:t>Расходы на поощрение членов народных дружин из числа членов казачьих обществ за участие в охране общественного порядка</w:t>
            </w:r>
          </w:p>
          <w:p w:rsidR="00AA3FAB" w:rsidRPr="00442CB0" w:rsidRDefault="00AA3FAB" w:rsidP="00E321FA">
            <w:pPr>
              <w:jc w:val="center"/>
              <w:rPr>
                <w:kern w:val="2"/>
                <w:sz w:val="20"/>
                <w:szCs w:val="20"/>
                <w:lang w:eastAsia="en-US"/>
              </w:rPr>
            </w:pPr>
          </w:p>
        </w:tc>
        <w:tc>
          <w:tcPr>
            <w:tcW w:w="2409" w:type="dxa"/>
            <w:tcBorders>
              <w:top w:val="single" w:sz="4" w:space="0" w:color="auto"/>
              <w:left w:val="single" w:sz="4" w:space="0" w:color="000000"/>
              <w:bottom w:val="single" w:sz="4" w:space="0" w:color="auto"/>
              <w:right w:val="nil"/>
            </w:tcBorders>
          </w:tcPr>
          <w:p w:rsidR="00AA3FAB" w:rsidRPr="00442CB0" w:rsidRDefault="00AA3FAB" w:rsidP="00E321FA">
            <w:pPr>
              <w:widowControl w:val="0"/>
              <w:spacing w:line="216" w:lineRule="auto"/>
              <w:contextualSpacing/>
              <w:rPr>
                <w:sz w:val="20"/>
                <w:szCs w:val="20"/>
              </w:rPr>
            </w:pPr>
            <w:r w:rsidRPr="00442CB0">
              <w:rPr>
                <w:sz w:val="20"/>
                <w:szCs w:val="20"/>
              </w:rPr>
              <w:t>Администрации 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AA3FAB" w:rsidRPr="003E1085" w:rsidRDefault="00AA3FAB" w:rsidP="00E321FA">
            <w:pPr>
              <w:widowControl w:val="0"/>
              <w:spacing w:line="216" w:lineRule="auto"/>
              <w:ind w:left="-75" w:right="-75"/>
              <w:contextualSpacing/>
              <w:jc w:val="center"/>
              <w:rPr>
                <w:sz w:val="20"/>
                <w:szCs w:val="20"/>
                <w:lang w:eastAsia="en-US"/>
              </w:rPr>
            </w:pPr>
            <w:r w:rsidRPr="003E1085">
              <w:rPr>
                <w:kern w:val="2"/>
                <w:sz w:val="20"/>
                <w:szCs w:val="20"/>
              </w:rPr>
              <w:t>951</w:t>
            </w:r>
          </w:p>
        </w:tc>
        <w:tc>
          <w:tcPr>
            <w:tcW w:w="709" w:type="dxa"/>
            <w:tcBorders>
              <w:top w:val="single" w:sz="4" w:space="0" w:color="000000"/>
              <w:left w:val="single" w:sz="4" w:space="0" w:color="000000"/>
              <w:bottom w:val="single" w:sz="4" w:space="0" w:color="000000"/>
              <w:right w:val="nil"/>
            </w:tcBorders>
          </w:tcPr>
          <w:p w:rsidR="00AA3FAB" w:rsidRPr="003E1085" w:rsidRDefault="00AA3FAB" w:rsidP="00E321FA">
            <w:pPr>
              <w:pStyle w:val="ConsPlusCell"/>
              <w:spacing w:line="216" w:lineRule="auto"/>
              <w:ind w:left="-75" w:right="-75"/>
              <w:contextualSpacing/>
              <w:jc w:val="center"/>
              <w:rPr>
                <w:sz w:val="20"/>
                <w:szCs w:val="20"/>
              </w:rPr>
            </w:pPr>
            <w:r w:rsidRPr="003E1085">
              <w:rPr>
                <w:sz w:val="20"/>
                <w:szCs w:val="20"/>
              </w:rPr>
              <w:t>0113</w:t>
            </w:r>
          </w:p>
        </w:tc>
        <w:tc>
          <w:tcPr>
            <w:tcW w:w="1134" w:type="dxa"/>
            <w:tcBorders>
              <w:top w:val="single" w:sz="4" w:space="0" w:color="000000"/>
              <w:left w:val="single" w:sz="4" w:space="0" w:color="000000"/>
              <w:bottom w:val="single" w:sz="4" w:space="0" w:color="000000"/>
              <w:right w:val="nil"/>
            </w:tcBorders>
          </w:tcPr>
          <w:p w:rsidR="00AA3FAB" w:rsidRPr="003E1085" w:rsidRDefault="00617C08" w:rsidP="00E321FA">
            <w:pPr>
              <w:pStyle w:val="ConsPlusCell"/>
              <w:spacing w:line="216" w:lineRule="auto"/>
              <w:ind w:left="-75" w:right="-75"/>
              <w:contextualSpacing/>
              <w:jc w:val="center"/>
              <w:rPr>
                <w:sz w:val="20"/>
                <w:szCs w:val="20"/>
              </w:rPr>
            </w:pPr>
            <w:r>
              <w:rPr>
                <w:kern w:val="2"/>
                <w:sz w:val="20"/>
                <w:szCs w:val="20"/>
              </w:rPr>
              <w:t>022002940</w:t>
            </w:r>
            <w:r w:rsidR="00AA3FAB" w:rsidRPr="003E1085">
              <w:rPr>
                <w:kern w:val="2"/>
                <w:sz w:val="20"/>
                <w:szCs w:val="20"/>
              </w:rPr>
              <w:t>0</w:t>
            </w:r>
          </w:p>
        </w:tc>
        <w:tc>
          <w:tcPr>
            <w:tcW w:w="708" w:type="dxa"/>
            <w:tcBorders>
              <w:top w:val="single" w:sz="4" w:space="0" w:color="000000"/>
              <w:left w:val="single" w:sz="4" w:space="0" w:color="000000"/>
              <w:bottom w:val="single" w:sz="4" w:space="0" w:color="000000"/>
              <w:right w:val="nil"/>
            </w:tcBorders>
          </w:tcPr>
          <w:p w:rsidR="00AA3FAB" w:rsidRPr="00442CB0" w:rsidRDefault="00AA3FAB" w:rsidP="00E321FA">
            <w:pPr>
              <w:pStyle w:val="ConsPlusCell"/>
              <w:spacing w:line="216" w:lineRule="auto"/>
              <w:ind w:left="-75" w:right="-75"/>
              <w:contextualSpacing/>
              <w:jc w:val="center"/>
              <w:rPr>
                <w:sz w:val="20"/>
                <w:szCs w:val="20"/>
              </w:rPr>
            </w:pPr>
            <w:r>
              <w:rPr>
                <w:sz w:val="20"/>
                <w:szCs w:val="20"/>
              </w:rPr>
              <w:t>120</w:t>
            </w:r>
          </w:p>
        </w:tc>
        <w:tc>
          <w:tcPr>
            <w:tcW w:w="568" w:type="dxa"/>
            <w:tcBorders>
              <w:top w:val="single" w:sz="4" w:space="0" w:color="000000"/>
              <w:left w:val="single" w:sz="4" w:space="0" w:color="000000"/>
              <w:bottom w:val="single" w:sz="4" w:space="0" w:color="000000"/>
              <w:right w:val="single" w:sz="4" w:space="0" w:color="auto"/>
            </w:tcBorders>
          </w:tcPr>
          <w:p w:rsidR="00AA3FAB" w:rsidRPr="00442CB0" w:rsidRDefault="00065042" w:rsidP="00E321FA">
            <w:pPr>
              <w:widowControl w:val="0"/>
              <w:spacing w:line="216" w:lineRule="auto"/>
              <w:ind w:left="-75" w:right="-75"/>
              <w:contextualSpacing/>
              <w:jc w:val="center"/>
              <w:rPr>
                <w:spacing w:val="-10"/>
                <w:sz w:val="20"/>
                <w:szCs w:val="20"/>
                <w:lang w:eastAsia="en-US"/>
              </w:rPr>
            </w:pPr>
            <w:r>
              <w:rPr>
                <w:spacing w:val="-10"/>
                <w:sz w:val="20"/>
                <w:szCs w:val="20"/>
                <w:lang w:eastAsia="en-US"/>
              </w:rPr>
              <w:t>909</w:t>
            </w:r>
            <w:r w:rsidR="00E30295">
              <w:rPr>
                <w:spacing w:val="-10"/>
                <w:sz w:val="20"/>
                <w:szCs w:val="20"/>
                <w:lang w:eastAsia="en-US"/>
              </w:rPr>
              <w:t>,5</w:t>
            </w:r>
          </w:p>
        </w:tc>
        <w:tc>
          <w:tcPr>
            <w:tcW w:w="567" w:type="dxa"/>
            <w:tcBorders>
              <w:top w:val="single" w:sz="4" w:space="0" w:color="000000"/>
              <w:left w:val="single" w:sz="4" w:space="0" w:color="auto"/>
              <w:bottom w:val="single" w:sz="4" w:space="0" w:color="000000"/>
              <w:right w:val="nil"/>
            </w:tcBorders>
          </w:tcPr>
          <w:p w:rsidR="00AA3FAB" w:rsidRPr="00442CB0" w:rsidRDefault="00AA3FAB" w:rsidP="00E321FA">
            <w:pPr>
              <w:widowControl w:val="0"/>
              <w:spacing w:line="216" w:lineRule="auto"/>
              <w:ind w:left="-75" w:right="-75"/>
              <w:contextualSpacing/>
              <w:jc w:val="center"/>
              <w:rPr>
                <w:spacing w:val="-10"/>
                <w:sz w:val="20"/>
                <w:szCs w:val="20"/>
                <w:lang w:eastAsia="en-US"/>
              </w:rPr>
            </w:pPr>
            <w:r>
              <w:rPr>
                <w:spacing w:val="-10"/>
                <w:sz w:val="20"/>
                <w:szCs w:val="20"/>
                <w:lang w:eastAsia="en-US"/>
              </w:rPr>
              <w:t>55,0</w:t>
            </w:r>
          </w:p>
        </w:tc>
        <w:tc>
          <w:tcPr>
            <w:tcW w:w="567" w:type="dxa"/>
            <w:tcBorders>
              <w:top w:val="single" w:sz="4" w:space="0" w:color="000000"/>
              <w:left w:val="single" w:sz="4" w:space="0" w:color="000000"/>
              <w:bottom w:val="single" w:sz="4" w:space="0" w:color="000000"/>
              <w:right w:val="nil"/>
            </w:tcBorders>
          </w:tcPr>
          <w:p w:rsidR="00AA3FAB" w:rsidRPr="00442CB0" w:rsidRDefault="00C27CD3" w:rsidP="00E321FA">
            <w:pPr>
              <w:spacing w:line="216" w:lineRule="auto"/>
              <w:ind w:left="-75" w:right="-75"/>
              <w:contextualSpacing/>
              <w:jc w:val="center"/>
              <w:rPr>
                <w:sz w:val="20"/>
                <w:szCs w:val="20"/>
              </w:rPr>
            </w:pPr>
            <w:r>
              <w:rPr>
                <w:sz w:val="20"/>
                <w:szCs w:val="20"/>
              </w:rPr>
              <w:t>78,5</w:t>
            </w:r>
          </w:p>
        </w:tc>
        <w:tc>
          <w:tcPr>
            <w:tcW w:w="567" w:type="dxa"/>
            <w:tcBorders>
              <w:top w:val="single" w:sz="4" w:space="0" w:color="000000"/>
              <w:left w:val="single" w:sz="4" w:space="0" w:color="000000"/>
              <w:bottom w:val="single" w:sz="4" w:space="0" w:color="000000"/>
              <w:right w:val="nil"/>
            </w:tcBorders>
          </w:tcPr>
          <w:p w:rsidR="00AA3FAB" w:rsidRDefault="008A441F" w:rsidP="00AA3FAB">
            <w:r>
              <w:rPr>
                <w:sz w:val="20"/>
                <w:szCs w:val="20"/>
              </w:rPr>
              <w:t>75</w:t>
            </w:r>
            <w:r w:rsidR="00AA3FAB" w:rsidRPr="004347F3">
              <w:rPr>
                <w:sz w:val="20"/>
                <w:szCs w:val="20"/>
              </w:rPr>
              <w:t>,</w:t>
            </w:r>
            <w:r w:rsidR="00AA3FAB">
              <w:rPr>
                <w:sz w:val="20"/>
                <w:szCs w:val="20"/>
              </w:rPr>
              <w:t>0</w:t>
            </w:r>
          </w:p>
        </w:tc>
        <w:tc>
          <w:tcPr>
            <w:tcW w:w="567" w:type="dxa"/>
            <w:tcBorders>
              <w:top w:val="single" w:sz="4" w:space="0" w:color="000000"/>
              <w:left w:val="single" w:sz="4" w:space="0" w:color="000000"/>
              <w:bottom w:val="single" w:sz="4" w:space="0" w:color="000000"/>
              <w:right w:val="nil"/>
            </w:tcBorders>
          </w:tcPr>
          <w:p w:rsidR="00AA3FAB" w:rsidRDefault="00E53088" w:rsidP="00E53088">
            <w:r>
              <w:rPr>
                <w:sz w:val="20"/>
                <w:szCs w:val="20"/>
              </w:rPr>
              <w:t>75</w:t>
            </w:r>
            <w:r w:rsidR="00AA3FAB" w:rsidRPr="004347F3">
              <w:rPr>
                <w:sz w:val="20"/>
                <w:szCs w:val="20"/>
              </w:rPr>
              <w:t>,0</w:t>
            </w:r>
          </w:p>
        </w:tc>
        <w:tc>
          <w:tcPr>
            <w:tcW w:w="567" w:type="dxa"/>
            <w:tcBorders>
              <w:top w:val="single" w:sz="4" w:space="0" w:color="000000"/>
              <w:left w:val="single" w:sz="4" w:space="0" w:color="000000"/>
              <w:bottom w:val="single" w:sz="4" w:space="0" w:color="000000"/>
              <w:right w:val="nil"/>
            </w:tcBorders>
          </w:tcPr>
          <w:p w:rsidR="00AA3FAB" w:rsidRDefault="00617C08">
            <w:r>
              <w:rPr>
                <w:sz w:val="20"/>
                <w:szCs w:val="20"/>
              </w:rPr>
              <w:t>75</w:t>
            </w:r>
            <w:r w:rsidR="00AA3FAB" w:rsidRPr="004347F3">
              <w:rPr>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AA3FAB" w:rsidRDefault="00065042">
            <w:r>
              <w:rPr>
                <w:sz w:val="20"/>
                <w:szCs w:val="20"/>
              </w:rPr>
              <w:t>100</w:t>
            </w:r>
            <w:r w:rsidR="00AA3FAB" w:rsidRPr="004347F3">
              <w:rPr>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AA3FAB" w:rsidRDefault="00AA3FAB">
            <w:r w:rsidRPr="004347F3">
              <w:rPr>
                <w:sz w:val="20"/>
                <w:szCs w:val="20"/>
              </w:rPr>
              <w:t>10,0</w:t>
            </w:r>
          </w:p>
        </w:tc>
        <w:tc>
          <w:tcPr>
            <w:tcW w:w="567" w:type="dxa"/>
            <w:tcBorders>
              <w:top w:val="single" w:sz="4" w:space="0" w:color="000000"/>
              <w:left w:val="single" w:sz="4" w:space="0" w:color="000000"/>
              <w:bottom w:val="single" w:sz="4" w:space="0" w:color="000000"/>
              <w:right w:val="single" w:sz="4" w:space="0" w:color="000000"/>
            </w:tcBorders>
          </w:tcPr>
          <w:p w:rsidR="00AA3FAB" w:rsidRDefault="00065042">
            <w:r>
              <w:rPr>
                <w:sz w:val="20"/>
                <w:szCs w:val="20"/>
              </w:rPr>
              <w:t>1</w:t>
            </w:r>
            <w:r w:rsidR="00AA3FAB" w:rsidRPr="004347F3">
              <w:rPr>
                <w:sz w:val="20"/>
                <w:szCs w:val="20"/>
              </w:rPr>
              <w:t>,0</w:t>
            </w:r>
          </w:p>
        </w:tc>
        <w:tc>
          <w:tcPr>
            <w:tcW w:w="567" w:type="dxa"/>
            <w:tcBorders>
              <w:top w:val="single" w:sz="4" w:space="0" w:color="000000"/>
              <w:left w:val="single" w:sz="4" w:space="0" w:color="000000"/>
              <w:bottom w:val="single" w:sz="4" w:space="0" w:color="000000"/>
              <w:right w:val="single" w:sz="4" w:space="0" w:color="000000"/>
            </w:tcBorders>
          </w:tcPr>
          <w:p w:rsidR="00AA3FAB" w:rsidRDefault="00AA3FAB">
            <w:r w:rsidRPr="004347F3">
              <w:rPr>
                <w:sz w:val="20"/>
                <w:szCs w:val="20"/>
              </w:rPr>
              <w:t>110,0</w:t>
            </w:r>
          </w:p>
        </w:tc>
        <w:tc>
          <w:tcPr>
            <w:tcW w:w="567" w:type="dxa"/>
            <w:tcBorders>
              <w:top w:val="single" w:sz="4" w:space="0" w:color="000000"/>
              <w:left w:val="single" w:sz="4" w:space="0" w:color="000000"/>
              <w:bottom w:val="single" w:sz="4" w:space="0" w:color="000000"/>
              <w:right w:val="single" w:sz="4" w:space="0" w:color="000000"/>
            </w:tcBorders>
          </w:tcPr>
          <w:p w:rsidR="00AA3FAB" w:rsidRDefault="00AA3FAB">
            <w:r w:rsidRPr="004347F3">
              <w:rPr>
                <w:sz w:val="20"/>
                <w:szCs w:val="20"/>
              </w:rPr>
              <w:t>110,0</w:t>
            </w:r>
          </w:p>
        </w:tc>
        <w:tc>
          <w:tcPr>
            <w:tcW w:w="567" w:type="dxa"/>
            <w:tcBorders>
              <w:top w:val="single" w:sz="4" w:space="0" w:color="000000"/>
              <w:left w:val="single" w:sz="4" w:space="0" w:color="000000"/>
              <w:bottom w:val="single" w:sz="4" w:space="0" w:color="000000"/>
              <w:right w:val="single" w:sz="4" w:space="0" w:color="000000"/>
            </w:tcBorders>
          </w:tcPr>
          <w:p w:rsidR="00AA3FAB" w:rsidRDefault="00AA3FAB">
            <w:r w:rsidRPr="004347F3">
              <w:rPr>
                <w:sz w:val="20"/>
                <w:szCs w:val="20"/>
              </w:rPr>
              <w:t>110,0</w:t>
            </w:r>
          </w:p>
        </w:tc>
        <w:tc>
          <w:tcPr>
            <w:tcW w:w="567" w:type="dxa"/>
            <w:tcBorders>
              <w:top w:val="single" w:sz="4" w:space="0" w:color="000000"/>
              <w:left w:val="single" w:sz="4" w:space="0" w:color="000000"/>
              <w:bottom w:val="single" w:sz="4" w:space="0" w:color="000000"/>
              <w:right w:val="single" w:sz="4" w:space="0" w:color="000000"/>
            </w:tcBorders>
          </w:tcPr>
          <w:p w:rsidR="00AA3FAB" w:rsidRDefault="00AA3FAB">
            <w:r w:rsidRPr="004347F3">
              <w:rPr>
                <w:sz w:val="20"/>
                <w:szCs w:val="20"/>
              </w:rPr>
              <w:t>110,0</w:t>
            </w:r>
          </w:p>
        </w:tc>
      </w:tr>
      <w:tr w:rsidR="00565F94" w:rsidRPr="00A860F3" w:rsidTr="00442CB0">
        <w:tblPrEx>
          <w:tblCellMar>
            <w:left w:w="75" w:type="dxa"/>
            <w:right w:w="75" w:type="dxa"/>
          </w:tblCellMar>
        </w:tblPrEx>
        <w:trPr>
          <w:tblHeader/>
        </w:trPr>
        <w:tc>
          <w:tcPr>
            <w:tcW w:w="2127" w:type="dxa"/>
            <w:tcBorders>
              <w:top w:val="single" w:sz="4" w:space="0" w:color="auto"/>
              <w:left w:val="single" w:sz="4" w:space="0" w:color="000000"/>
              <w:bottom w:val="single" w:sz="4" w:space="0" w:color="auto"/>
              <w:right w:val="nil"/>
            </w:tcBorders>
          </w:tcPr>
          <w:p w:rsidR="00565F94" w:rsidRDefault="00565F94" w:rsidP="00565F94">
            <w:pPr>
              <w:rPr>
                <w:color w:val="000000"/>
                <w:sz w:val="24"/>
                <w:szCs w:val="24"/>
              </w:rPr>
            </w:pPr>
            <w:r>
              <w:rPr>
                <w:color w:val="000000"/>
                <w:sz w:val="24"/>
                <w:szCs w:val="24"/>
              </w:rPr>
              <w:t>Основное мероприятие 2.4</w:t>
            </w:r>
          </w:p>
          <w:p w:rsidR="00565F94" w:rsidRDefault="00565F94" w:rsidP="00565F94">
            <w:pPr>
              <w:rPr>
                <w:color w:val="000000"/>
                <w:sz w:val="24"/>
                <w:szCs w:val="24"/>
              </w:rPr>
            </w:pPr>
            <w:r w:rsidRPr="000B7074">
              <w:rPr>
                <w:color w:val="000000"/>
                <w:sz w:val="24"/>
                <w:szCs w:val="24"/>
              </w:rPr>
              <w:t>Материально-техническое обеспечение членов народных дружин из числа членов казачьих обществ</w:t>
            </w:r>
          </w:p>
          <w:p w:rsidR="00565F94" w:rsidRPr="00442CB0" w:rsidRDefault="00565F94" w:rsidP="009267FB">
            <w:pPr>
              <w:jc w:val="center"/>
              <w:rPr>
                <w:kern w:val="2"/>
                <w:sz w:val="20"/>
                <w:szCs w:val="20"/>
                <w:lang w:eastAsia="en-US"/>
              </w:rPr>
            </w:pPr>
          </w:p>
        </w:tc>
        <w:tc>
          <w:tcPr>
            <w:tcW w:w="2409" w:type="dxa"/>
            <w:tcBorders>
              <w:top w:val="single" w:sz="4" w:space="0" w:color="auto"/>
              <w:left w:val="single" w:sz="4" w:space="0" w:color="000000"/>
              <w:bottom w:val="single" w:sz="4" w:space="0" w:color="auto"/>
              <w:right w:val="nil"/>
            </w:tcBorders>
          </w:tcPr>
          <w:p w:rsidR="00565F94" w:rsidRPr="00442CB0" w:rsidRDefault="00565F94" w:rsidP="00E321FA">
            <w:pPr>
              <w:widowControl w:val="0"/>
              <w:spacing w:line="216" w:lineRule="auto"/>
              <w:contextualSpacing/>
              <w:rPr>
                <w:sz w:val="20"/>
                <w:szCs w:val="20"/>
              </w:rPr>
            </w:pPr>
            <w:r w:rsidRPr="00442CB0">
              <w:rPr>
                <w:sz w:val="20"/>
                <w:szCs w:val="20"/>
              </w:rPr>
              <w:t>Администрации 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565F94" w:rsidRPr="003E1085" w:rsidRDefault="00565F94" w:rsidP="00E321FA">
            <w:pPr>
              <w:widowControl w:val="0"/>
              <w:spacing w:line="216" w:lineRule="auto"/>
              <w:ind w:left="-75" w:right="-75"/>
              <w:contextualSpacing/>
              <w:jc w:val="center"/>
              <w:rPr>
                <w:kern w:val="2"/>
                <w:sz w:val="20"/>
                <w:szCs w:val="20"/>
              </w:rPr>
            </w:pPr>
            <w:r>
              <w:rPr>
                <w:kern w:val="2"/>
                <w:sz w:val="20"/>
                <w:szCs w:val="20"/>
              </w:rPr>
              <w:t>951</w:t>
            </w:r>
          </w:p>
        </w:tc>
        <w:tc>
          <w:tcPr>
            <w:tcW w:w="709" w:type="dxa"/>
            <w:tcBorders>
              <w:top w:val="single" w:sz="4" w:space="0" w:color="000000"/>
              <w:left w:val="single" w:sz="4" w:space="0" w:color="000000"/>
              <w:bottom w:val="single" w:sz="4" w:space="0" w:color="000000"/>
              <w:right w:val="nil"/>
            </w:tcBorders>
          </w:tcPr>
          <w:p w:rsidR="00565F94" w:rsidRPr="003E1085" w:rsidRDefault="00565F94" w:rsidP="00E321FA">
            <w:pPr>
              <w:pStyle w:val="ConsPlusCell"/>
              <w:spacing w:line="216" w:lineRule="auto"/>
              <w:ind w:left="-75" w:right="-75"/>
              <w:contextualSpacing/>
              <w:jc w:val="center"/>
              <w:rPr>
                <w:sz w:val="20"/>
                <w:szCs w:val="20"/>
              </w:rPr>
            </w:pPr>
            <w:r>
              <w:rPr>
                <w:sz w:val="20"/>
                <w:szCs w:val="20"/>
              </w:rPr>
              <w:t>0113</w:t>
            </w:r>
          </w:p>
        </w:tc>
        <w:tc>
          <w:tcPr>
            <w:tcW w:w="1134" w:type="dxa"/>
            <w:tcBorders>
              <w:top w:val="single" w:sz="4" w:space="0" w:color="000000"/>
              <w:left w:val="single" w:sz="4" w:space="0" w:color="000000"/>
              <w:bottom w:val="single" w:sz="4" w:space="0" w:color="000000"/>
              <w:right w:val="nil"/>
            </w:tcBorders>
          </w:tcPr>
          <w:p w:rsidR="00565F94" w:rsidRPr="003E1085" w:rsidRDefault="00617C08" w:rsidP="00E321FA">
            <w:pPr>
              <w:pStyle w:val="ConsPlusCell"/>
              <w:spacing w:line="216" w:lineRule="auto"/>
              <w:ind w:left="-75" w:right="-75"/>
              <w:contextualSpacing/>
              <w:jc w:val="center"/>
              <w:rPr>
                <w:kern w:val="2"/>
                <w:sz w:val="20"/>
                <w:szCs w:val="20"/>
              </w:rPr>
            </w:pPr>
            <w:r>
              <w:rPr>
                <w:kern w:val="2"/>
                <w:sz w:val="20"/>
                <w:szCs w:val="20"/>
              </w:rPr>
              <w:t>022002940</w:t>
            </w:r>
            <w:r w:rsidR="00565F94">
              <w:rPr>
                <w:kern w:val="2"/>
                <w:sz w:val="20"/>
                <w:szCs w:val="20"/>
              </w:rPr>
              <w:t>0</w:t>
            </w:r>
          </w:p>
        </w:tc>
        <w:tc>
          <w:tcPr>
            <w:tcW w:w="708" w:type="dxa"/>
            <w:tcBorders>
              <w:top w:val="single" w:sz="4" w:space="0" w:color="000000"/>
              <w:left w:val="single" w:sz="4" w:space="0" w:color="000000"/>
              <w:bottom w:val="single" w:sz="4" w:space="0" w:color="000000"/>
              <w:right w:val="nil"/>
            </w:tcBorders>
          </w:tcPr>
          <w:p w:rsidR="00565F94" w:rsidRDefault="000B248A" w:rsidP="00E321FA">
            <w:pPr>
              <w:pStyle w:val="ConsPlusCell"/>
              <w:spacing w:line="216" w:lineRule="auto"/>
              <w:ind w:left="-75" w:right="-75"/>
              <w:contextualSpacing/>
              <w:jc w:val="center"/>
              <w:rPr>
                <w:sz w:val="20"/>
                <w:szCs w:val="20"/>
              </w:rPr>
            </w:pPr>
            <w:r>
              <w:rPr>
                <w:sz w:val="20"/>
                <w:szCs w:val="20"/>
              </w:rPr>
              <w:t>240</w:t>
            </w:r>
          </w:p>
        </w:tc>
        <w:tc>
          <w:tcPr>
            <w:tcW w:w="568" w:type="dxa"/>
            <w:tcBorders>
              <w:top w:val="single" w:sz="4" w:space="0" w:color="000000"/>
              <w:left w:val="single" w:sz="4" w:space="0" w:color="000000"/>
              <w:bottom w:val="single" w:sz="4" w:space="0" w:color="000000"/>
              <w:right w:val="single" w:sz="4" w:space="0" w:color="auto"/>
            </w:tcBorders>
          </w:tcPr>
          <w:p w:rsidR="00565F94" w:rsidRDefault="00065042" w:rsidP="00065042">
            <w:pPr>
              <w:widowControl w:val="0"/>
              <w:spacing w:line="216" w:lineRule="auto"/>
              <w:ind w:left="-75" w:right="-75"/>
              <w:contextualSpacing/>
              <w:jc w:val="center"/>
              <w:rPr>
                <w:spacing w:val="-10"/>
                <w:sz w:val="20"/>
                <w:szCs w:val="20"/>
                <w:lang w:eastAsia="en-US"/>
              </w:rPr>
            </w:pPr>
            <w:r>
              <w:rPr>
                <w:spacing w:val="-10"/>
                <w:sz w:val="20"/>
                <w:szCs w:val="20"/>
                <w:lang w:eastAsia="en-US"/>
              </w:rPr>
              <w:t>135,</w:t>
            </w:r>
            <w:r w:rsidR="00691FBA">
              <w:rPr>
                <w:spacing w:val="-10"/>
                <w:sz w:val="20"/>
                <w:szCs w:val="20"/>
                <w:lang w:eastAsia="en-US"/>
              </w:rPr>
              <w:t>7</w:t>
            </w:r>
          </w:p>
        </w:tc>
        <w:tc>
          <w:tcPr>
            <w:tcW w:w="567" w:type="dxa"/>
            <w:tcBorders>
              <w:top w:val="single" w:sz="4" w:space="0" w:color="000000"/>
              <w:left w:val="single" w:sz="4" w:space="0" w:color="auto"/>
              <w:bottom w:val="single" w:sz="4" w:space="0" w:color="000000"/>
              <w:right w:val="nil"/>
            </w:tcBorders>
          </w:tcPr>
          <w:p w:rsidR="00565F94" w:rsidRDefault="00691FBA" w:rsidP="00E321FA">
            <w:pPr>
              <w:widowControl w:val="0"/>
              <w:spacing w:line="216" w:lineRule="auto"/>
              <w:ind w:left="-75" w:right="-75"/>
              <w:contextualSpacing/>
              <w:jc w:val="center"/>
              <w:rPr>
                <w:spacing w:val="-10"/>
                <w:sz w:val="20"/>
                <w:szCs w:val="20"/>
                <w:lang w:eastAsia="en-US"/>
              </w:rPr>
            </w:pPr>
            <w:r>
              <w:rPr>
                <w:spacing w:val="-10"/>
                <w:sz w:val="20"/>
                <w:szCs w:val="20"/>
                <w:lang w:eastAsia="en-US"/>
              </w:rPr>
              <w:t>65,7</w:t>
            </w:r>
          </w:p>
        </w:tc>
        <w:tc>
          <w:tcPr>
            <w:tcW w:w="567" w:type="dxa"/>
            <w:tcBorders>
              <w:top w:val="single" w:sz="4" w:space="0" w:color="000000"/>
              <w:left w:val="single" w:sz="4" w:space="0" w:color="000000"/>
              <w:bottom w:val="single" w:sz="4" w:space="0" w:color="000000"/>
              <w:right w:val="nil"/>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tcPr>
          <w:p w:rsidR="00565F94" w:rsidRDefault="00565F94"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065042" w:rsidP="00E321FA">
            <w:pPr>
              <w:widowControl w:val="0"/>
              <w:spacing w:line="216" w:lineRule="auto"/>
              <w:ind w:left="-75" w:right="-75"/>
              <w:contextualSpacing/>
              <w:jc w:val="center"/>
              <w:rPr>
                <w:spacing w:val="-10"/>
                <w:sz w:val="20"/>
                <w:szCs w:val="20"/>
                <w:lang w:eastAsia="en-US"/>
              </w:rPr>
            </w:pPr>
            <w:r>
              <w:rPr>
                <w:spacing w:val="-10"/>
                <w:sz w:val="20"/>
                <w:szCs w:val="20"/>
                <w:lang w:eastAsia="en-US"/>
              </w:rPr>
              <w:t>70,0</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565F94" w:rsidRDefault="00565F94" w:rsidP="00E321FA">
            <w:pPr>
              <w:spacing w:line="216" w:lineRule="auto"/>
              <w:ind w:left="-75" w:right="-75"/>
              <w:contextualSpacing/>
              <w:jc w:val="center"/>
              <w:rPr>
                <w:sz w:val="20"/>
                <w:szCs w:val="20"/>
              </w:rPr>
            </w:pPr>
            <w:r>
              <w:rPr>
                <w:sz w:val="20"/>
                <w:szCs w:val="20"/>
              </w:rPr>
              <w:t>-</w:t>
            </w:r>
          </w:p>
        </w:tc>
      </w:tr>
      <w:tr w:rsidR="00091F45" w:rsidRPr="00A860F3" w:rsidTr="00442CB0">
        <w:tblPrEx>
          <w:tblCellMar>
            <w:left w:w="75" w:type="dxa"/>
            <w:right w:w="75" w:type="dxa"/>
          </w:tblCellMar>
        </w:tblPrEx>
        <w:trPr>
          <w:tblHeader/>
        </w:trPr>
        <w:tc>
          <w:tcPr>
            <w:tcW w:w="2127" w:type="dxa"/>
            <w:tcBorders>
              <w:top w:val="single" w:sz="4" w:space="0" w:color="auto"/>
              <w:left w:val="single" w:sz="4" w:space="0" w:color="000000"/>
              <w:bottom w:val="single" w:sz="4" w:space="0" w:color="auto"/>
              <w:right w:val="nil"/>
            </w:tcBorders>
          </w:tcPr>
          <w:p w:rsidR="00091F45" w:rsidRDefault="00091F45" w:rsidP="00091F45">
            <w:pPr>
              <w:rPr>
                <w:color w:val="000000"/>
                <w:sz w:val="24"/>
                <w:szCs w:val="24"/>
              </w:rPr>
            </w:pPr>
            <w:r>
              <w:rPr>
                <w:color w:val="000000"/>
                <w:sz w:val="24"/>
                <w:szCs w:val="24"/>
              </w:rPr>
              <w:lastRenderedPageBreak/>
              <w:t>Основное мероприятие 2.5</w:t>
            </w:r>
          </w:p>
          <w:p w:rsidR="00091F45" w:rsidRDefault="00A91486" w:rsidP="00565F94">
            <w:pPr>
              <w:rPr>
                <w:color w:val="000000"/>
                <w:sz w:val="24"/>
                <w:szCs w:val="24"/>
              </w:rPr>
            </w:pPr>
            <w:r>
              <w:rPr>
                <w:sz w:val="24"/>
                <w:szCs w:val="24"/>
              </w:rPr>
              <w:t>Р</w:t>
            </w:r>
            <w:r w:rsidRPr="00A91486">
              <w:rPr>
                <w:sz w:val="24"/>
                <w:szCs w:val="24"/>
              </w:rPr>
              <w:t>асходы по монта</w:t>
            </w:r>
            <w:r w:rsidR="00617C08">
              <w:rPr>
                <w:sz w:val="24"/>
                <w:szCs w:val="24"/>
              </w:rPr>
              <w:t xml:space="preserve">жу </w:t>
            </w:r>
            <w:r>
              <w:rPr>
                <w:sz w:val="24"/>
                <w:szCs w:val="24"/>
              </w:rPr>
              <w:t>и настройке системы ви</w:t>
            </w:r>
            <w:r w:rsidRPr="00A91486">
              <w:rPr>
                <w:sz w:val="24"/>
                <w:szCs w:val="24"/>
              </w:rPr>
              <w:t>део</w:t>
            </w:r>
            <w:r w:rsidR="000B248A">
              <w:rPr>
                <w:sz w:val="24"/>
                <w:szCs w:val="24"/>
              </w:rPr>
              <w:t xml:space="preserve">наблюдения </w:t>
            </w:r>
            <w:r w:rsidRPr="00A91486">
              <w:rPr>
                <w:sz w:val="24"/>
                <w:szCs w:val="24"/>
              </w:rPr>
              <w:t xml:space="preserve">для обеспечения общественного порядка </w:t>
            </w:r>
          </w:p>
        </w:tc>
        <w:tc>
          <w:tcPr>
            <w:tcW w:w="2409" w:type="dxa"/>
            <w:tcBorders>
              <w:top w:val="single" w:sz="4" w:space="0" w:color="auto"/>
              <w:left w:val="single" w:sz="4" w:space="0" w:color="000000"/>
              <w:bottom w:val="single" w:sz="4" w:space="0" w:color="auto"/>
              <w:right w:val="nil"/>
            </w:tcBorders>
          </w:tcPr>
          <w:p w:rsidR="00091F45" w:rsidRPr="00442CB0" w:rsidRDefault="00617C08" w:rsidP="00E321FA">
            <w:pPr>
              <w:widowControl w:val="0"/>
              <w:spacing w:line="216" w:lineRule="auto"/>
              <w:contextualSpacing/>
              <w:rPr>
                <w:sz w:val="20"/>
                <w:szCs w:val="20"/>
              </w:rPr>
            </w:pPr>
            <w:r w:rsidRPr="00442CB0">
              <w:rPr>
                <w:sz w:val="20"/>
                <w:szCs w:val="20"/>
              </w:rPr>
              <w:t>Администрации Николаевского сельского поселения</w:t>
            </w:r>
          </w:p>
        </w:tc>
        <w:tc>
          <w:tcPr>
            <w:tcW w:w="709" w:type="dxa"/>
            <w:tcBorders>
              <w:top w:val="single" w:sz="4" w:space="0" w:color="000000"/>
              <w:left w:val="single" w:sz="4" w:space="0" w:color="000000"/>
              <w:bottom w:val="single" w:sz="4" w:space="0" w:color="000000"/>
              <w:right w:val="nil"/>
            </w:tcBorders>
          </w:tcPr>
          <w:p w:rsidR="00091F45" w:rsidRDefault="00617C08" w:rsidP="00E321FA">
            <w:pPr>
              <w:widowControl w:val="0"/>
              <w:spacing w:line="216" w:lineRule="auto"/>
              <w:ind w:left="-75" w:right="-75"/>
              <w:contextualSpacing/>
              <w:jc w:val="center"/>
              <w:rPr>
                <w:kern w:val="2"/>
                <w:sz w:val="20"/>
                <w:szCs w:val="20"/>
              </w:rPr>
            </w:pPr>
            <w:r>
              <w:rPr>
                <w:kern w:val="2"/>
                <w:sz w:val="20"/>
                <w:szCs w:val="20"/>
              </w:rPr>
              <w:t>951</w:t>
            </w:r>
          </w:p>
        </w:tc>
        <w:tc>
          <w:tcPr>
            <w:tcW w:w="709" w:type="dxa"/>
            <w:tcBorders>
              <w:top w:val="single" w:sz="4" w:space="0" w:color="000000"/>
              <w:left w:val="single" w:sz="4" w:space="0" w:color="000000"/>
              <w:bottom w:val="single" w:sz="4" w:space="0" w:color="000000"/>
              <w:right w:val="nil"/>
            </w:tcBorders>
          </w:tcPr>
          <w:p w:rsidR="00091F45" w:rsidRDefault="00617C08" w:rsidP="00E321FA">
            <w:pPr>
              <w:pStyle w:val="ConsPlusCell"/>
              <w:spacing w:line="216" w:lineRule="auto"/>
              <w:ind w:left="-75" w:right="-75"/>
              <w:contextualSpacing/>
              <w:jc w:val="center"/>
              <w:rPr>
                <w:sz w:val="20"/>
                <w:szCs w:val="20"/>
              </w:rPr>
            </w:pPr>
            <w:r>
              <w:rPr>
                <w:sz w:val="20"/>
                <w:szCs w:val="20"/>
              </w:rPr>
              <w:t>0113</w:t>
            </w:r>
          </w:p>
        </w:tc>
        <w:tc>
          <w:tcPr>
            <w:tcW w:w="1134" w:type="dxa"/>
            <w:tcBorders>
              <w:top w:val="single" w:sz="4" w:space="0" w:color="000000"/>
              <w:left w:val="single" w:sz="4" w:space="0" w:color="000000"/>
              <w:bottom w:val="single" w:sz="4" w:space="0" w:color="000000"/>
              <w:right w:val="nil"/>
            </w:tcBorders>
          </w:tcPr>
          <w:p w:rsidR="00091F45" w:rsidRDefault="00617C08" w:rsidP="00E321FA">
            <w:pPr>
              <w:pStyle w:val="ConsPlusCell"/>
              <w:spacing w:line="216" w:lineRule="auto"/>
              <w:ind w:left="-75" w:right="-75"/>
              <w:contextualSpacing/>
              <w:jc w:val="center"/>
              <w:rPr>
                <w:kern w:val="2"/>
                <w:sz w:val="20"/>
                <w:szCs w:val="20"/>
              </w:rPr>
            </w:pPr>
            <w:r>
              <w:rPr>
                <w:kern w:val="2"/>
                <w:sz w:val="20"/>
                <w:szCs w:val="20"/>
              </w:rPr>
              <w:t>0220029420</w:t>
            </w:r>
          </w:p>
        </w:tc>
        <w:tc>
          <w:tcPr>
            <w:tcW w:w="708" w:type="dxa"/>
            <w:tcBorders>
              <w:top w:val="single" w:sz="4" w:space="0" w:color="000000"/>
              <w:left w:val="single" w:sz="4" w:space="0" w:color="000000"/>
              <w:bottom w:val="single" w:sz="4" w:space="0" w:color="000000"/>
              <w:right w:val="nil"/>
            </w:tcBorders>
          </w:tcPr>
          <w:p w:rsidR="00091F45" w:rsidRDefault="000B248A" w:rsidP="00E321FA">
            <w:pPr>
              <w:pStyle w:val="ConsPlusCell"/>
              <w:spacing w:line="216" w:lineRule="auto"/>
              <w:ind w:left="-75" w:right="-75"/>
              <w:contextualSpacing/>
              <w:jc w:val="center"/>
              <w:rPr>
                <w:sz w:val="20"/>
                <w:szCs w:val="20"/>
              </w:rPr>
            </w:pPr>
            <w:r>
              <w:rPr>
                <w:sz w:val="20"/>
                <w:szCs w:val="20"/>
              </w:rPr>
              <w:t>240</w:t>
            </w:r>
          </w:p>
        </w:tc>
        <w:tc>
          <w:tcPr>
            <w:tcW w:w="568" w:type="dxa"/>
            <w:tcBorders>
              <w:top w:val="single" w:sz="4" w:space="0" w:color="000000"/>
              <w:left w:val="single" w:sz="4" w:space="0" w:color="000000"/>
              <w:bottom w:val="single" w:sz="4" w:space="0" w:color="000000"/>
              <w:right w:val="single" w:sz="4" w:space="0" w:color="auto"/>
            </w:tcBorders>
          </w:tcPr>
          <w:p w:rsidR="00091F45" w:rsidRDefault="00065042" w:rsidP="00940146">
            <w:pPr>
              <w:widowControl w:val="0"/>
              <w:spacing w:line="216" w:lineRule="auto"/>
              <w:ind w:left="-75" w:right="-75"/>
              <w:contextualSpacing/>
              <w:jc w:val="center"/>
              <w:rPr>
                <w:spacing w:val="-10"/>
                <w:sz w:val="20"/>
                <w:szCs w:val="20"/>
                <w:lang w:eastAsia="en-US"/>
              </w:rPr>
            </w:pPr>
            <w:r>
              <w:rPr>
                <w:spacing w:val="-10"/>
                <w:sz w:val="20"/>
                <w:szCs w:val="20"/>
                <w:lang w:eastAsia="en-US"/>
              </w:rPr>
              <w:t>501</w:t>
            </w:r>
            <w:r w:rsidR="00E30295">
              <w:rPr>
                <w:spacing w:val="-10"/>
                <w:sz w:val="20"/>
                <w:szCs w:val="20"/>
                <w:lang w:eastAsia="en-US"/>
              </w:rPr>
              <w:t>,</w:t>
            </w:r>
            <w:r w:rsidR="00940146">
              <w:rPr>
                <w:spacing w:val="-10"/>
                <w:sz w:val="20"/>
                <w:szCs w:val="20"/>
                <w:lang w:eastAsia="en-US"/>
              </w:rPr>
              <w:t>8</w:t>
            </w:r>
          </w:p>
        </w:tc>
        <w:tc>
          <w:tcPr>
            <w:tcW w:w="567" w:type="dxa"/>
            <w:tcBorders>
              <w:top w:val="single" w:sz="4" w:space="0" w:color="000000"/>
              <w:left w:val="single" w:sz="4" w:space="0" w:color="auto"/>
              <w:bottom w:val="single" w:sz="4" w:space="0" w:color="000000"/>
              <w:right w:val="nil"/>
            </w:tcBorders>
          </w:tcPr>
          <w:p w:rsidR="00091F45" w:rsidRDefault="006F0647"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nil"/>
            </w:tcBorders>
          </w:tcPr>
          <w:p w:rsidR="00091F45" w:rsidRDefault="00C27CD3" w:rsidP="00E321FA">
            <w:pPr>
              <w:spacing w:line="216" w:lineRule="auto"/>
              <w:ind w:left="-75" w:right="-75"/>
              <w:contextualSpacing/>
              <w:jc w:val="center"/>
              <w:rPr>
                <w:sz w:val="20"/>
                <w:szCs w:val="20"/>
              </w:rPr>
            </w:pPr>
            <w:r>
              <w:rPr>
                <w:sz w:val="20"/>
                <w:szCs w:val="20"/>
              </w:rPr>
              <w:t>73,4</w:t>
            </w:r>
          </w:p>
        </w:tc>
        <w:tc>
          <w:tcPr>
            <w:tcW w:w="567" w:type="dxa"/>
            <w:tcBorders>
              <w:top w:val="single" w:sz="4" w:space="0" w:color="000000"/>
              <w:left w:val="single" w:sz="4" w:space="0" w:color="000000"/>
              <w:bottom w:val="single" w:sz="4" w:space="0" w:color="000000"/>
              <w:right w:val="nil"/>
            </w:tcBorders>
          </w:tcPr>
          <w:p w:rsidR="00091F45" w:rsidRDefault="00C9429B"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nil"/>
            </w:tcBorders>
          </w:tcPr>
          <w:p w:rsidR="00091F45" w:rsidRDefault="00617C08" w:rsidP="00E321FA">
            <w:pPr>
              <w:spacing w:line="216" w:lineRule="auto"/>
              <w:ind w:left="-75" w:right="-75"/>
              <w:contextualSpacing/>
              <w:jc w:val="center"/>
              <w:rPr>
                <w:sz w:val="20"/>
                <w:szCs w:val="20"/>
              </w:rPr>
            </w:pPr>
            <w:r>
              <w:rPr>
                <w:sz w:val="20"/>
                <w:szCs w:val="20"/>
              </w:rPr>
              <w:t>212</w:t>
            </w:r>
            <w:r w:rsidR="00E53088">
              <w:rPr>
                <w:sz w:val="20"/>
                <w:szCs w:val="20"/>
              </w:rPr>
              <w:t>,</w:t>
            </w:r>
            <w:r>
              <w:rPr>
                <w:sz w:val="20"/>
                <w:szCs w:val="20"/>
              </w:rPr>
              <w:t>3</w:t>
            </w:r>
          </w:p>
        </w:tc>
        <w:tc>
          <w:tcPr>
            <w:tcW w:w="567" w:type="dxa"/>
            <w:tcBorders>
              <w:top w:val="single" w:sz="4" w:space="0" w:color="000000"/>
              <w:left w:val="single" w:sz="4" w:space="0" w:color="000000"/>
              <w:bottom w:val="single" w:sz="4" w:space="0" w:color="000000"/>
              <w:right w:val="nil"/>
            </w:tcBorders>
          </w:tcPr>
          <w:p w:rsidR="00091F45" w:rsidRDefault="00940146" w:rsidP="00E321FA">
            <w:pPr>
              <w:widowControl w:val="0"/>
              <w:spacing w:line="216" w:lineRule="auto"/>
              <w:ind w:left="-75" w:right="-75"/>
              <w:contextualSpacing/>
              <w:jc w:val="center"/>
              <w:rPr>
                <w:spacing w:val="-10"/>
                <w:sz w:val="20"/>
                <w:szCs w:val="20"/>
                <w:lang w:eastAsia="en-US"/>
              </w:rPr>
            </w:pPr>
            <w:r>
              <w:rPr>
                <w:spacing w:val="-10"/>
                <w:sz w:val="20"/>
                <w:szCs w:val="20"/>
                <w:lang w:eastAsia="en-US"/>
              </w:rPr>
              <w:t>191,1</w:t>
            </w:r>
            <w:r w:rsidR="006F0647">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091F45" w:rsidRPr="00065042" w:rsidRDefault="00065042" w:rsidP="00065042">
            <w:pPr>
              <w:widowControl w:val="0"/>
              <w:spacing w:line="216" w:lineRule="auto"/>
              <w:ind w:left="-75" w:right="-75"/>
              <w:contextualSpacing/>
              <w:jc w:val="center"/>
              <w:rPr>
                <w:spacing w:val="-10"/>
                <w:sz w:val="20"/>
                <w:szCs w:val="20"/>
                <w:lang w:eastAsia="en-US"/>
              </w:rPr>
            </w:pPr>
            <w:r>
              <w:rPr>
                <w:spacing w:val="-10"/>
                <w:sz w:val="20"/>
                <w:szCs w:val="20"/>
                <w:lang w:eastAsia="en-US"/>
              </w:rPr>
              <w:t>25,0</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spacing w:line="216" w:lineRule="auto"/>
              <w:ind w:left="-75" w:right="-75"/>
              <w:contextualSpacing/>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widowControl w:val="0"/>
              <w:spacing w:line="216" w:lineRule="auto"/>
              <w:ind w:left="-75" w:right="-75"/>
              <w:contextualSpacing/>
              <w:jc w:val="center"/>
              <w:rPr>
                <w:spacing w:val="-10"/>
                <w:sz w:val="20"/>
                <w:szCs w:val="20"/>
                <w:lang w:eastAsia="en-US"/>
              </w:rPr>
            </w:pPr>
            <w:r>
              <w:rPr>
                <w:spacing w:val="-10"/>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091F45" w:rsidRDefault="006F0647" w:rsidP="00E321FA">
            <w:pPr>
              <w:spacing w:line="216" w:lineRule="auto"/>
              <w:ind w:left="-75" w:right="-75"/>
              <w:contextualSpacing/>
              <w:jc w:val="center"/>
              <w:rPr>
                <w:sz w:val="20"/>
                <w:szCs w:val="20"/>
              </w:rPr>
            </w:pPr>
            <w:r>
              <w:rPr>
                <w:sz w:val="20"/>
                <w:szCs w:val="20"/>
              </w:rPr>
              <w:t>-</w:t>
            </w:r>
          </w:p>
        </w:tc>
      </w:tr>
    </w:tbl>
    <w:p w:rsidR="00994525" w:rsidRPr="00CD1DA9" w:rsidRDefault="00994525" w:rsidP="00FA1C84">
      <w:pPr>
        <w:spacing w:line="228" w:lineRule="auto"/>
        <w:ind w:left="11340" w:right="-172"/>
        <w:jc w:val="center"/>
        <w:rPr>
          <w:sz w:val="22"/>
          <w:szCs w:val="22"/>
          <w:lang w:eastAsia="en-US"/>
        </w:rPr>
      </w:pPr>
      <w:r w:rsidRPr="00A860F3">
        <w:br w:type="page"/>
      </w:r>
      <w:r w:rsidRPr="00CD1DA9">
        <w:rPr>
          <w:sz w:val="22"/>
          <w:szCs w:val="22"/>
        </w:rPr>
        <w:lastRenderedPageBreak/>
        <w:t>Приложение № 4</w:t>
      </w:r>
    </w:p>
    <w:p w:rsidR="00994525" w:rsidRPr="00CD1DA9" w:rsidRDefault="00994525" w:rsidP="00FA1C84">
      <w:pPr>
        <w:widowControl w:val="0"/>
        <w:autoSpaceDE w:val="0"/>
        <w:autoSpaceDN w:val="0"/>
        <w:adjustRightInd w:val="0"/>
        <w:spacing w:line="228" w:lineRule="auto"/>
        <w:ind w:left="11340" w:right="-172"/>
        <w:jc w:val="center"/>
        <w:rPr>
          <w:sz w:val="22"/>
          <w:szCs w:val="22"/>
        </w:rPr>
      </w:pPr>
      <w:r w:rsidRPr="00CD1DA9">
        <w:rPr>
          <w:sz w:val="22"/>
          <w:szCs w:val="22"/>
        </w:rPr>
        <w:t>к муниципальной программе</w:t>
      </w:r>
    </w:p>
    <w:p w:rsidR="00994525" w:rsidRPr="00CD1DA9" w:rsidRDefault="00630BC9" w:rsidP="00FA1C84">
      <w:pPr>
        <w:widowControl w:val="0"/>
        <w:autoSpaceDE w:val="0"/>
        <w:autoSpaceDN w:val="0"/>
        <w:adjustRightInd w:val="0"/>
        <w:spacing w:line="228" w:lineRule="auto"/>
        <w:ind w:left="11340" w:right="-172"/>
        <w:jc w:val="center"/>
        <w:rPr>
          <w:sz w:val="22"/>
          <w:szCs w:val="22"/>
        </w:rPr>
      </w:pPr>
      <w:r w:rsidRPr="00CD1DA9">
        <w:rPr>
          <w:sz w:val="22"/>
          <w:szCs w:val="22"/>
        </w:rPr>
        <w:t>Николаевского сельского поселения</w:t>
      </w:r>
    </w:p>
    <w:p w:rsidR="00FA1C84" w:rsidRPr="00CD1DA9" w:rsidRDefault="00994525" w:rsidP="00FA1C84">
      <w:pPr>
        <w:widowControl w:val="0"/>
        <w:autoSpaceDE w:val="0"/>
        <w:autoSpaceDN w:val="0"/>
        <w:adjustRightInd w:val="0"/>
        <w:spacing w:line="228" w:lineRule="auto"/>
        <w:ind w:left="11340" w:right="-172"/>
        <w:jc w:val="center"/>
        <w:rPr>
          <w:sz w:val="22"/>
          <w:szCs w:val="22"/>
        </w:rPr>
      </w:pPr>
      <w:r w:rsidRPr="00CD1DA9">
        <w:rPr>
          <w:sz w:val="22"/>
          <w:szCs w:val="22"/>
        </w:rPr>
        <w:t xml:space="preserve">«Обеспечение общественного порядка и </w:t>
      </w:r>
      <w:r w:rsidR="00DD558E" w:rsidRPr="00CD1DA9">
        <w:rPr>
          <w:sz w:val="22"/>
          <w:szCs w:val="22"/>
        </w:rPr>
        <w:t>профилактика</w:t>
      </w:r>
    </w:p>
    <w:p w:rsidR="00994525" w:rsidRPr="00CD1DA9" w:rsidRDefault="00DD558E" w:rsidP="00FA1C84">
      <w:pPr>
        <w:widowControl w:val="0"/>
        <w:autoSpaceDE w:val="0"/>
        <w:autoSpaceDN w:val="0"/>
        <w:adjustRightInd w:val="0"/>
        <w:spacing w:line="228" w:lineRule="auto"/>
        <w:ind w:left="11340" w:right="-172"/>
        <w:jc w:val="center"/>
        <w:rPr>
          <w:sz w:val="22"/>
          <w:szCs w:val="22"/>
          <w:lang w:eastAsia="en-US"/>
        </w:rPr>
      </w:pPr>
      <w:r w:rsidRPr="00CD1DA9">
        <w:rPr>
          <w:sz w:val="22"/>
          <w:szCs w:val="22"/>
        </w:rPr>
        <w:t>правонарушений</w:t>
      </w:r>
      <w:r w:rsidR="00994525" w:rsidRPr="00CD1DA9">
        <w:rPr>
          <w:sz w:val="22"/>
          <w:szCs w:val="22"/>
        </w:rPr>
        <w:t>»</w:t>
      </w:r>
    </w:p>
    <w:p w:rsidR="00994525" w:rsidRPr="00A860F3" w:rsidRDefault="00994525" w:rsidP="00994525">
      <w:pPr>
        <w:widowControl w:val="0"/>
        <w:autoSpaceDE w:val="0"/>
        <w:autoSpaceDN w:val="0"/>
        <w:adjustRightInd w:val="0"/>
        <w:spacing w:line="228" w:lineRule="auto"/>
        <w:jc w:val="center"/>
        <w:outlineLvl w:val="2"/>
        <w:rPr>
          <w:caps/>
        </w:rPr>
      </w:pPr>
      <w:bookmarkStart w:id="1" w:name="Par879"/>
      <w:bookmarkEnd w:id="1"/>
    </w:p>
    <w:p w:rsidR="00490BFF" w:rsidRPr="00C34731" w:rsidRDefault="00490BFF" w:rsidP="00490BFF">
      <w:pPr>
        <w:widowControl w:val="0"/>
        <w:autoSpaceDE w:val="0"/>
        <w:autoSpaceDN w:val="0"/>
        <w:adjustRightInd w:val="0"/>
        <w:spacing w:line="228" w:lineRule="auto"/>
        <w:jc w:val="center"/>
        <w:rPr>
          <w:sz w:val="24"/>
          <w:szCs w:val="24"/>
        </w:rPr>
      </w:pPr>
      <w:r w:rsidRPr="00C34731">
        <w:rPr>
          <w:sz w:val="24"/>
          <w:szCs w:val="24"/>
        </w:rPr>
        <w:t>Расходы</w:t>
      </w:r>
    </w:p>
    <w:p w:rsidR="00490BFF" w:rsidRPr="00C34731" w:rsidRDefault="00490BFF" w:rsidP="00490BFF">
      <w:pPr>
        <w:widowControl w:val="0"/>
        <w:autoSpaceDE w:val="0"/>
        <w:autoSpaceDN w:val="0"/>
        <w:adjustRightInd w:val="0"/>
        <w:spacing w:line="228" w:lineRule="auto"/>
        <w:jc w:val="center"/>
        <w:rPr>
          <w:sz w:val="24"/>
          <w:szCs w:val="24"/>
        </w:rPr>
      </w:pPr>
      <w:r w:rsidRPr="00C34731">
        <w:rPr>
          <w:sz w:val="24"/>
          <w:szCs w:val="24"/>
        </w:rPr>
        <w:t xml:space="preserve">на реализацию </w:t>
      </w:r>
      <w:r w:rsidR="00FA1C84" w:rsidRPr="00C34731">
        <w:rPr>
          <w:sz w:val="24"/>
          <w:szCs w:val="24"/>
        </w:rPr>
        <w:t>муниципальной</w:t>
      </w:r>
      <w:r w:rsidRPr="00C34731">
        <w:rPr>
          <w:sz w:val="24"/>
          <w:szCs w:val="24"/>
        </w:rPr>
        <w:t xml:space="preserve"> программы </w:t>
      </w:r>
      <w:r w:rsidR="00630BC9" w:rsidRPr="00C34731">
        <w:rPr>
          <w:sz w:val="24"/>
          <w:szCs w:val="24"/>
        </w:rPr>
        <w:t>Николаевского сельского поселения</w:t>
      </w:r>
      <w:r w:rsidRPr="00C34731">
        <w:rPr>
          <w:sz w:val="24"/>
          <w:szCs w:val="24"/>
        </w:rPr>
        <w:t xml:space="preserve"> </w:t>
      </w:r>
    </w:p>
    <w:p w:rsidR="00490BFF" w:rsidRPr="00C34731" w:rsidRDefault="00490BFF" w:rsidP="00490BFF">
      <w:pPr>
        <w:widowControl w:val="0"/>
        <w:autoSpaceDE w:val="0"/>
        <w:autoSpaceDN w:val="0"/>
        <w:adjustRightInd w:val="0"/>
        <w:spacing w:line="228" w:lineRule="auto"/>
        <w:jc w:val="center"/>
        <w:rPr>
          <w:sz w:val="24"/>
          <w:szCs w:val="24"/>
        </w:rPr>
      </w:pPr>
      <w:r w:rsidRPr="00C34731">
        <w:rPr>
          <w:sz w:val="24"/>
          <w:szCs w:val="24"/>
        </w:rPr>
        <w:t>«Обеспечение общественного порядка и профилактика правонарушений»</w:t>
      </w:r>
    </w:p>
    <w:p w:rsidR="00994525" w:rsidRPr="00C34731" w:rsidRDefault="00994525" w:rsidP="00994525">
      <w:pPr>
        <w:widowControl w:val="0"/>
        <w:autoSpaceDE w:val="0"/>
        <w:autoSpaceDN w:val="0"/>
        <w:adjustRightInd w:val="0"/>
        <w:spacing w:line="228" w:lineRule="auto"/>
        <w:jc w:val="center"/>
        <w:rPr>
          <w:sz w:val="24"/>
          <w:szCs w:val="24"/>
        </w:rPr>
      </w:pPr>
    </w:p>
    <w:tbl>
      <w:tblPr>
        <w:tblW w:w="1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3119"/>
        <w:gridCol w:w="992"/>
        <w:gridCol w:w="808"/>
        <w:gridCol w:w="851"/>
        <w:gridCol w:w="850"/>
        <w:gridCol w:w="851"/>
        <w:gridCol w:w="850"/>
        <w:gridCol w:w="851"/>
        <w:gridCol w:w="850"/>
        <w:gridCol w:w="851"/>
        <w:gridCol w:w="850"/>
        <w:gridCol w:w="851"/>
        <w:gridCol w:w="850"/>
        <w:gridCol w:w="709"/>
      </w:tblGrid>
      <w:tr w:rsidR="00FA1C84" w:rsidRPr="00C34731" w:rsidTr="00FA1C84">
        <w:trPr>
          <w:trHeight w:val="300"/>
          <w:jc w:val="center"/>
        </w:trPr>
        <w:tc>
          <w:tcPr>
            <w:tcW w:w="1822" w:type="dxa"/>
            <w:vMerge w:val="restart"/>
          </w:tcPr>
          <w:p w:rsidR="00FA1C84" w:rsidRPr="00C34731" w:rsidRDefault="00FA1C84" w:rsidP="000D105B">
            <w:pPr>
              <w:pStyle w:val="ConsPlusCell"/>
              <w:spacing w:line="216" w:lineRule="auto"/>
              <w:ind w:left="-55" w:right="-139"/>
              <w:jc w:val="center"/>
              <w:rPr>
                <w:color w:val="000000"/>
                <w:sz w:val="24"/>
                <w:szCs w:val="24"/>
              </w:rPr>
            </w:pPr>
            <w:r w:rsidRPr="00C34731">
              <w:rPr>
                <w:sz w:val="24"/>
                <w:szCs w:val="24"/>
              </w:rPr>
              <w:t>Наименование муниципальной программы, номер и наименование подпрограммы</w:t>
            </w:r>
          </w:p>
        </w:tc>
        <w:tc>
          <w:tcPr>
            <w:tcW w:w="3119" w:type="dxa"/>
            <w:vMerge w:val="restart"/>
          </w:tcPr>
          <w:p w:rsidR="00FA1C84" w:rsidRPr="00C34731" w:rsidRDefault="00FA1C84" w:rsidP="000D105B">
            <w:pPr>
              <w:spacing w:line="216" w:lineRule="auto"/>
              <w:ind w:left="-55" w:right="-139"/>
              <w:jc w:val="center"/>
              <w:rPr>
                <w:bCs/>
                <w:color w:val="000000"/>
                <w:sz w:val="24"/>
                <w:szCs w:val="24"/>
              </w:rPr>
            </w:pPr>
            <w:r w:rsidRPr="00C34731">
              <w:rPr>
                <w:bCs/>
                <w:color w:val="000000"/>
                <w:sz w:val="24"/>
                <w:szCs w:val="24"/>
              </w:rPr>
              <w:t>Источники</w:t>
            </w:r>
          </w:p>
          <w:p w:rsidR="00FA1C84" w:rsidRPr="00C34731" w:rsidRDefault="00FA1C84" w:rsidP="000D105B">
            <w:pPr>
              <w:spacing w:line="216" w:lineRule="auto"/>
              <w:ind w:left="-55" w:right="-139"/>
              <w:jc w:val="center"/>
              <w:rPr>
                <w:bCs/>
                <w:color w:val="000000"/>
                <w:sz w:val="24"/>
                <w:szCs w:val="24"/>
              </w:rPr>
            </w:pPr>
            <w:r w:rsidRPr="00C34731">
              <w:rPr>
                <w:bCs/>
                <w:color w:val="000000"/>
                <w:sz w:val="24"/>
                <w:szCs w:val="24"/>
              </w:rPr>
              <w:t>финансирования</w:t>
            </w:r>
          </w:p>
        </w:tc>
        <w:tc>
          <w:tcPr>
            <w:tcW w:w="992" w:type="dxa"/>
            <w:vMerge w:val="restart"/>
          </w:tcPr>
          <w:p w:rsidR="00FA1C84" w:rsidRPr="00C34731" w:rsidRDefault="00FA1C84" w:rsidP="000D105B">
            <w:pPr>
              <w:spacing w:line="216" w:lineRule="auto"/>
              <w:ind w:left="-55" w:right="-139"/>
              <w:jc w:val="center"/>
              <w:rPr>
                <w:sz w:val="24"/>
                <w:szCs w:val="24"/>
              </w:rPr>
            </w:pPr>
            <w:r w:rsidRPr="00C34731">
              <w:rPr>
                <w:sz w:val="24"/>
                <w:szCs w:val="24"/>
              </w:rPr>
              <w:t>Объем расходов всего (тыс. рублей)</w:t>
            </w:r>
          </w:p>
        </w:tc>
        <w:tc>
          <w:tcPr>
            <w:tcW w:w="10022" w:type="dxa"/>
            <w:gridSpan w:val="12"/>
          </w:tcPr>
          <w:p w:rsidR="00FA1C84" w:rsidRPr="00C34731" w:rsidRDefault="00FA1C84" w:rsidP="000D105B">
            <w:pPr>
              <w:pStyle w:val="ConsPlusCell"/>
              <w:spacing w:line="216" w:lineRule="auto"/>
              <w:ind w:left="-55" w:right="-139"/>
              <w:jc w:val="center"/>
              <w:rPr>
                <w:sz w:val="24"/>
                <w:szCs w:val="24"/>
              </w:rPr>
            </w:pPr>
            <w:r w:rsidRPr="00C34731">
              <w:rPr>
                <w:sz w:val="24"/>
                <w:szCs w:val="24"/>
              </w:rPr>
              <w:t>в том числе по годам реализации</w:t>
            </w:r>
          </w:p>
          <w:p w:rsidR="00FA1C84" w:rsidRPr="00C34731" w:rsidRDefault="00FA1C84" w:rsidP="000D105B">
            <w:pPr>
              <w:spacing w:line="216" w:lineRule="auto"/>
              <w:ind w:left="-55" w:right="-139"/>
              <w:jc w:val="center"/>
              <w:rPr>
                <w:color w:val="000000"/>
                <w:sz w:val="24"/>
                <w:szCs w:val="24"/>
              </w:rPr>
            </w:pPr>
            <w:r w:rsidRPr="00C34731">
              <w:rPr>
                <w:sz w:val="24"/>
                <w:szCs w:val="24"/>
              </w:rPr>
              <w:t>муниципальной программы</w:t>
            </w:r>
          </w:p>
        </w:tc>
      </w:tr>
      <w:tr w:rsidR="00FA1C84" w:rsidRPr="00C34731" w:rsidTr="00FA1C84">
        <w:trPr>
          <w:cantSplit/>
          <w:trHeight w:val="810"/>
          <w:jc w:val="center"/>
        </w:trPr>
        <w:tc>
          <w:tcPr>
            <w:tcW w:w="1822" w:type="dxa"/>
            <w:vMerge/>
            <w:vAlign w:val="center"/>
          </w:tcPr>
          <w:p w:rsidR="00FA1C84" w:rsidRPr="00C34731" w:rsidRDefault="00FA1C84" w:rsidP="000D105B">
            <w:pPr>
              <w:spacing w:line="216" w:lineRule="auto"/>
              <w:ind w:left="-55" w:right="-139"/>
              <w:jc w:val="center"/>
              <w:rPr>
                <w:color w:val="000000"/>
                <w:sz w:val="24"/>
                <w:szCs w:val="24"/>
              </w:rPr>
            </w:pPr>
          </w:p>
        </w:tc>
        <w:tc>
          <w:tcPr>
            <w:tcW w:w="3119" w:type="dxa"/>
            <w:vMerge/>
            <w:vAlign w:val="center"/>
          </w:tcPr>
          <w:p w:rsidR="00FA1C84" w:rsidRPr="00C34731" w:rsidRDefault="00FA1C84" w:rsidP="000D105B">
            <w:pPr>
              <w:spacing w:line="216" w:lineRule="auto"/>
              <w:ind w:left="-55" w:right="-139"/>
              <w:jc w:val="center"/>
              <w:rPr>
                <w:bCs/>
                <w:color w:val="000000"/>
                <w:sz w:val="24"/>
                <w:szCs w:val="24"/>
              </w:rPr>
            </w:pPr>
          </w:p>
        </w:tc>
        <w:tc>
          <w:tcPr>
            <w:tcW w:w="992" w:type="dxa"/>
            <w:vMerge/>
          </w:tcPr>
          <w:p w:rsidR="00FA1C84" w:rsidRPr="00C34731" w:rsidRDefault="00FA1C84" w:rsidP="000D105B">
            <w:pPr>
              <w:spacing w:line="216" w:lineRule="auto"/>
              <w:ind w:left="-55" w:right="-139"/>
              <w:jc w:val="center"/>
              <w:rPr>
                <w:color w:val="000000"/>
                <w:sz w:val="24"/>
                <w:szCs w:val="24"/>
              </w:rPr>
            </w:pPr>
          </w:p>
        </w:tc>
        <w:tc>
          <w:tcPr>
            <w:tcW w:w="808"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2019</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2020</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2021</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2022</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2023</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2024</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2025</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2026</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2027</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2028</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2029</w:t>
            </w:r>
          </w:p>
        </w:tc>
        <w:tc>
          <w:tcPr>
            <w:tcW w:w="709"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2030</w:t>
            </w:r>
          </w:p>
        </w:tc>
      </w:tr>
      <w:tr w:rsidR="00FA1C84" w:rsidRPr="00C34731" w:rsidTr="00FA1C84">
        <w:trPr>
          <w:cantSplit/>
          <w:trHeight w:val="235"/>
          <w:jc w:val="center"/>
        </w:trPr>
        <w:tc>
          <w:tcPr>
            <w:tcW w:w="1822" w:type="dxa"/>
            <w:vAlign w:val="center"/>
          </w:tcPr>
          <w:p w:rsidR="00FA1C84" w:rsidRPr="00C34731" w:rsidRDefault="00FA1C84" w:rsidP="000D105B">
            <w:pPr>
              <w:spacing w:line="216" w:lineRule="auto"/>
              <w:ind w:left="-55" w:right="-139"/>
              <w:jc w:val="center"/>
              <w:rPr>
                <w:color w:val="000000"/>
                <w:sz w:val="24"/>
                <w:szCs w:val="24"/>
              </w:rPr>
            </w:pPr>
            <w:r w:rsidRPr="00C34731">
              <w:rPr>
                <w:color w:val="000000"/>
                <w:sz w:val="24"/>
                <w:szCs w:val="24"/>
              </w:rPr>
              <w:t>1</w:t>
            </w:r>
          </w:p>
        </w:tc>
        <w:tc>
          <w:tcPr>
            <w:tcW w:w="3119" w:type="dxa"/>
            <w:vAlign w:val="center"/>
          </w:tcPr>
          <w:p w:rsidR="00FA1C84" w:rsidRPr="00C34731" w:rsidRDefault="00FA1C84" w:rsidP="000D105B">
            <w:pPr>
              <w:spacing w:line="216" w:lineRule="auto"/>
              <w:ind w:left="-55" w:right="-139"/>
              <w:jc w:val="center"/>
              <w:rPr>
                <w:bCs/>
                <w:color w:val="000000"/>
                <w:sz w:val="24"/>
                <w:szCs w:val="24"/>
              </w:rPr>
            </w:pPr>
            <w:r w:rsidRPr="00C34731">
              <w:rPr>
                <w:bCs/>
                <w:color w:val="000000"/>
                <w:sz w:val="24"/>
                <w:szCs w:val="24"/>
              </w:rPr>
              <w:t>2</w:t>
            </w:r>
          </w:p>
        </w:tc>
        <w:tc>
          <w:tcPr>
            <w:tcW w:w="992" w:type="dxa"/>
          </w:tcPr>
          <w:p w:rsidR="00FA1C84" w:rsidRPr="00C34731" w:rsidRDefault="00FA1C84" w:rsidP="000D105B">
            <w:pPr>
              <w:spacing w:line="216" w:lineRule="auto"/>
              <w:ind w:left="-55" w:right="-139"/>
              <w:jc w:val="center"/>
              <w:rPr>
                <w:color w:val="000000"/>
                <w:sz w:val="24"/>
                <w:szCs w:val="24"/>
              </w:rPr>
            </w:pPr>
            <w:r w:rsidRPr="00C34731">
              <w:rPr>
                <w:color w:val="000000"/>
                <w:sz w:val="24"/>
                <w:szCs w:val="24"/>
              </w:rPr>
              <w:t>3</w:t>
            </w:r>
          </w:p>
        </w:tc>
        <w:tc>
          <w:tcPr>
            <w:tcW w:w="808"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4</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5</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6</w:t>
            </w:r>
          </w:p>
        </w:tc>
        <w:tc>
          <w:tcPr>
            <w:tcW w:w="851"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7</w:t>
            </w:r>
          </w:p>
        </w:tc>
        <w:tc>
          <w:tcPr>
            <w:tcW w:w="850" w:type="dxa"/>
          </w:tcPr>
          <w:p w:rsidR="00FA1C84" w:rsidRPr="00C34731" w:rsidRDefault="00FA1C84" w:rsidP="000D105B">
            <w:pPr>
              <w:pStyle w:val="ConsPlusCell"/>
              <w:spacing w:line="216" w:lineRule="auto"/>
              <w:ind w:left="-55" w:right="-139"/>
              <w:jc w:val="center"/>
              <w:rPr>
                <w:sz w:val="24"/>
                <w:szCs w:val="24"/>
              </w:rPr>
            </w:pPr>
            <w:r w:rsidRPr="00C34731">
              <w:rPr>
                <w:sz w:val="24"/>
                <w:szCs w:val="24"/>
              </w:rPr>
              <w:t>8</w:t>
            </w:r>
          </w:p>
        </w:tc>
        <w:tc>
          <w:tcPr>
            <w:tcW w:w="851"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9</w:t>
            </w:r>
          </w:p>
        </w:tc>
        <w:tc>
          <w:tcPr>
            <w:tcW w:w="850"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10</w:t>
            </w:r>
          </w:p>
        </w:tc>
        <w:tc>
          <w:tcPr>
            <w:tcW w:w="851"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11</w:t>
            </w:r>
          </w:p>
        </w:tc>
        <w:tc>
          <w:tcPr>
            <w:tcW w:w="850"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12</w:t>
            </w:r>
          </w:p>
        </w:tc>
        <w:tc>
          <w:tcPr>
            <w:tcW w:w="851" w:type="dxa"/>
          </w:tcPr>
          <w:p w:rsidR="00FA1C84" w:rsidRPr="00C34731" w:rsidRDefault="00A77586" w:rsidP="00A77586">
            <w:pPr>
              <w:pStyle w:val="ConsPlusCell"/>
              <w:spacing w:line="216" w:lineRule="auto"/>
              <w:ind w:left="-55" w:right="-139"/>
              <w:jc w:val="center"/>
              <w:rPr>
                <w:sz w:val="24"/>
                <w:szCs w:val="24"/>
              </w:rPr>
            </w:pPr>
            <w:r w:rsidRPr="00C34731">
              <w:rPr>
                <w:sz w:val="24"/>
                <w:szCs w:val="24"/>
              </w:rPr>
              <w:t>13</w:t>
            </w:r>
          </w:p>
        </w:tc>
        <w:tc>
          <w:tcPr>
            <w:tcW w:w="850"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14</w:t>
            </w:r>
          </w:p>
        </w:tc>
        <w:tc>
          <w:tcPr>
            <w:tcW w:w="709" w:type="dxa"/>
          </w:tcPr>
          <w:p w:rsidR="00FA1C84" w:rsidRPr="00C34731" w:rsidRDefault="00A77586" w:rsidP="000D105B">
            <w:pPr>
              <w:pStyle w:val="ConsPlusCell"/>
              <w:spacing w:line="216" w:lineRule="auto"/>
              <w:ind w:left="-55" w:right="-139"/>
              <w:jc w:val="center"/>
              <w:rPr>
                <w:sz w:val="24"/>
                <w:szCs w:val="24"/>
              </w:rPr>
            </w:pPr>
            <w:r w:rsidRPr="00C34731">
              <w:rPr>
                <w:sz w:val="24"/>
                <w:szCs w:val="24"/>
              </w:rPr>
              <w:t>15</w:t>
            </w:r>
          </w:p>
        </w:tc>
      </w:tr>
      <w:tr w:rsidR="00381E80" w:rsidRPr="00C34731" w:rsidTr="00FA1C84">
        <w:trPr>
          <w:cantSplit/>
          <w:trHeight w:val="174"/>
          <w:jc w:val="center"/>
        </w:trPr>
        <w:tc>
          <w:tcPr>
            <w:tcW w:w="1822" w:type="dxa"/>
            <w:vMerge w:val="restart"/>
            <w:vAlign w:val="center"/>
          </w:tcPr>
          <w:p w:rsidR="00381E80" w:rsidRPr="00C34731" w:rsidRDefault="00381E80" w:rsidP="00FA1C84">
            <w:pPr>
              <w:spacing w:line="216" w:lineRule="auto"/>
              <w:jc w:val="center"/>
              <w:rPr>
                <w:color w:val="000000"/>
                <w:sz w:val="24"/>
                <w:szCs w:val="24"/>
              </w:rPr>
            </w:pPr>
            <w:r w:rsidRPr="00C34731">
              <w:rPr>
                <w:sz w:val="24"/>
                <w:szCs w:val="24"/>
                <w:lang w:eastAsia="en-US"/>
              </w:rPr>
              <w:t>Муниципальная программа «Обеспечение общественного порядка и противодействие преступности»</w:t>
            </w:r>
          </w:p>
        </w:tc>
        <w:tc>
          <w:tcPr>
            <w:tcW w:w="3119" w:type="dxa"/>
          </w:tcPr>
          <w:p w:rsidR="00381E80" w:rsidRPr="00C34731" w:rsidRDefault="00381E80" w:rsidP="00FA1C84">
            <w:pPr>
              <w:spacing w:line="216" w:lineRule="auto"/>
              <w:jc w:val="both"/>
              <w:rPr>
                <w:color w:val="000000"/>
                <w:sz w:val="24"/>
                <w:szCs w:val="24"/>
              </w:rPr>
            </w:pPr>
            <w:r w:rsidRPr="00C34731">
              <w:rPr>
                <w:color w:val="000000"/>
                <w:sz w:val="24"/>
                <w:szCs w:val="24"/>
              </w:rPr>
              <w:t>Всего</w:t>
            </w:r>
          </w:p>
        </w:tc>
        <w:tc>
          <w:tcPr>
            <w:tcW w:w="992" w:type="dxa"/>
          </w:tcPr>
          <w:p w:rsidR="00381E80" w:rsidRPr="00C34731" w:rsidRDefault="00065042" w:rsidP="00065042">
            <w:pPr>
              <w:pStyle w:val="ConsPlusCell"/>
              <w:contextualSpacing/>
              <w:jc w:val="center"/>
              <w:rPr>
                <w:kern w:val="2"/>
                <w:sz w:val="24"/>
                <w:szCs w:val="24"/>
              </w:rPr>
            </w:pPr>
            <w:r>
              <w:rPr>
                <w:kern w:val="2"/>
                <w:sz w:val="24"/>
                <w:szCs w:val="24"/>
              </w:rPr>
              <w:t>1586</w:t>
            </w:r>
            <w:r w:rsidR="00D732D8">
              <w:rPr>
                <w:kern w:val="2"/>
                <w:sz w:val="24"/>
                <w:szCs w:val="24"/>
              </w:rPr>
              <w:t>,</w:t>
            </w:r>
            <w:r>
              <w:rPr>
                <w:kern w:val="2"/>
                <w:sz w:val="24"/>
                <w:szCs w:val="24"/>
              </w:rPr>
              <w:t>0</w:t>
            </w:r>
          </w:p>
        </w:tc>
        <w:tc>
          <w:tcPr>
            <w:tcW w:w="808" w:type="dxa"/>
          </w:tcPr>
          <w:p w:rsidR="00381E80" w:rsidRPr="00C34731" w:rsidRDefault="00381E80" w:rsidP="006D09B2">
            <w:pPr>
              <w:widowControl w:val="0"/>
              <w:ind w:right="-14"/>
              <w:contextualSpacing/>
              <w:jc w:val="center"/>
              <w:rPr>
                <w:kern w:val="2"/>
                <w:sz w:val="24"/>
                <w:szCs w:val="24"/>
                <w:lang w:eastAsia="en-US"/>
              </w:rPr>
            </w:pPr>
            <w:r>
              <w:rPr>
                <w:kern w:val="2"/>
                <w:sz w:val="24"/>
                <w:szCs w:val="24"/>
                <w:lang w:eastAsia="en-US"/>
              </w:rPr>
              <w:t>121,7</w:t>
            </w:r>
          </w:p>
        </w:tc>
        <w:tc>
          <w:tcPr>
            <w:tcW w:w="851" w:type="dxa"/>
          </w:tcPr>
          <w:p w:rsidR="00381E80" w:rsidRPr="00C34731" w:rsidRDefault="00241960" w:rsidP="00A91486">
            <w:pPr>
              <w:contextualSpacing/>
              <w:jc w:val="center"/>
              <w:rPr>
                <w:kern w:val="2"/>
                <w:sz w:val="24"/>
                <w:szCs w:val="24"/>
                <w:lang w:eastAsia="en-US"/>
              </w:rPr>
            </w:pPr>
            <w:r>
              <w:rPr>
                <w:kern w:val="2"/>
                <w:sz w:val="24"/>
                <w:szCs w:val="24"/>
                <w:lang w:eastAsia="en-US"/>
              </w:rPr>
              <w:t>156,4</w:t>
            </w:r>
          </w:p>
        </w:tc>
        <w:tc>
          <w:tcPr>
            <w:tcW w:w="850" w:type="dxa"/>
          </w:tcPr>
          <w:p w:rsidR="00381E80" w:rsidRPr="00C34731" w:rsidRDefault="00C9429B" w:rsidP="00FA1C84">
            <w:pPr>
              <w:contextualSpacing/>
              <w:jc w:val="center"/>
              <w:rPr>
                <w:kern w:val="2"/>
                <w:sz w:val="24"/>
                <w:szCs w:val="24"/>
                <w:lang w:eastAsia="en-US"/>
              </w:rPr>
            </w:pPr>
            <w:r>
              <w:rPr>
                <w:kern w:val="2"/>
                <w:sz w:val="24"/>
                <w:szCs w:val="24"/>
                <w:lang w:eastAsia="en-US"/>
              </w:rPr>
              <w:t>76</w:t>
            </w:r>
            <w:r w:rsidR="00381E80">
              <w:rPr>
                <w:kern w:val="2"/>
                <w:sz w:val="24"/>
                <w:szCs w:val="24"/>
                <w:lang w:eastAsia="en-US"/>
              </w:rPr>
              <w:t>,0</w:t>
            </w:r>
          </w:p>
        </w:tc>
        <w:tc>
          <w:tcPr>
            <w:tcW w:w="851" w:type="dxa"/>
          </w:tcPr>
          <w:p w:rsidR="00381E80" w:rsidRPr="00C34731" w:rsidRDefault="00D732D8" w:rsidP="00E53088">
            <w:pPr>
              <w:jc w:val="center"/>
              <w:rPr>
                <w:kern w:val="2"/>
                <w:sz w:val="24"/>
                <w:szCs w:val="24"/>
                <w:lang w:eastAsia="en-US"/>
              </w:rPr>
            </w:pPr>
            <w:r>
              <w:rPr>
                <w:kern w:val="2"/>
                <w:sz w:val="24"/>
                <w:szCs w:val="24"/>
                <w:lang w:eastAsia="en-US"/>
              </w:rPr>
              <w:t>291,8</w:t>
            </w:r>
          </w:p>
        </w:tc>
        <w:tc>
          <w:tcPr>
            <w:tcW w:w="850" w:type="dxa"/>
          </w:tcPr>
          <w:p w:rsidR="00381E80" w:rsidRPr="00C34731" w:rsidRDefault="00065042" w:rsidP="00371777">
            <w:pPr>
              <w:jc w:val="center"/>
              <w:rPr>
                <w:kern w:val="2"/>
                <w:sz w:val="24"/>
                <w:szCs w:val="24"/>
                <w:lang w:eastAsia="en-US"/>
              </w:rPr>
            </w:pPr>
            <w:r>
              <w:rPr>
                <w:kern w:val="2"/>
                <w:sz w:val="24"/>
                <w:szCs w:val="24"/>
                <w:lang w:eastAsia="en-US"/>
              </w:rPr>
              <w:t>267</w:t>
            </w:r>
            <w:r w:rsidR="00381E80">
              <w:rPr>
                <w:kern w:val="2"/>
                <w:sz w:val="24"/>
                <w:szCs w:val="24"/>
                <w:lang w:eastAsia="en-US"/>
              </w:rPr>
              <w:t>,</w:t>
            </w:r>
            <w:r>
              <w:rPr>
                <w:kern w:val="2"/>
                <w:sz w:val="24"/>
                <w:szCs w:val="24"/>
                <w:lang w:eastAsia="en-US"/>
              </w:rPr>
              <w:t>1</w:t>
            </w:r>
          </w:p>
        </w:tc>
        <w:tc>
          <w:tcPr>
            <w:tcW w:w="851" w:type="dxa"/>
          </w:tcPr>
          <w:p w:rsidR="00381E80" w:rsidRPr="00C34731" w:rsidRDefault="00381E80" w:rsidP="006C25D7">
            <w:pPr>
              <w:widowControl w:val="0"/>
              <w:ind w:right="-14"/>
              <w:contextualSpacing/>
              <w:jc w:val="center"/>
              <w:rPr>
                <w:kern w:val="2"/>
                <w:sz w:val="24"/>
                <w:szCs w:val="24"/>
                <w:lang w:eastAsia="en-US"/>
              </w:rPr>
            </w:pPr>
            <w:r w:rsidRPr="00C34731">
              <w:rPr>
                <w:kern w:val="2"/>
                <w:sz w:val="24"/>
                <w:szCs w:val="24"/>
                <w:lang w:eastAsia="en-US"/>
              </w:rPr>
              <w:t>1</w:t>
            </w:r>
            <w:r w:rsidR="00065042">
              <w:rPr>
                <w:kern w:val="2"/>
                <w:sz w:val="24"/>
                <w:szCs w:val="24"/>
                <w:lang w:eastAsia="en-US"/>
              </w:rPr>
              <w:t>9</w:t>
            </w:r>
            <w:r w:rsidR="006C25D7">
              <w:rPr>
                <w:kern w:val="2"/>
                <w:sz w:val="24"/>
                <w:szCs w:val="24"/>
                <w:lang w:eastAsia="en-US"/>
              </w:rPr>
              <w:t>6</w:t>
            </w:r>
            <w:r>
              <w:rPr>
                <w:kern w:val="2"/>
                <w:sz w:val="24"/>
                <w:szCs w:val="24"/>
                <w:lang w:eastAsia="en-US"/>
              </w:rPr>
              <w:t>,0</w:t>
            </w:r>
          </w:p>
        </w:tc>
        <w:tc>
          <w:tcPr>
            <w:tcW w:w="850" w:type="dxa"/>
          </w:tcPr>
          <w:p w:rsidR="00381E80" w:rsidRPr="00C34731" w:rsidRDefault="00381E80" w:rsidP="00371777">
            <w:pPr>
              <w:jc w:val="center"/>
              <w:rPr>
                <w:kern w:val="2"/>
                <w:sz w:val="24"/>
                <w:szCs w:val="24"/>
                <w:lang w:eastAsia="en-US"/>
              </w:rPr>
            </w:pPr>
            <w:r>
              <w:rPr>
                <w:kern w:val="2"/>
                <w:sz w:val="24"/>
                <w:szCs w:val="24"/>
                <w:lang w:eastAsia="en-US"/>
              </w:rPr>
              <w:t>1</w:t>
            </w:r>
            <w:r w:rsidRPr="00C34731">
              <w:rPr>
                <w:kern w:val="2"/>
                <w:sz w:val="24"/>
                <w:szCs w:val="24"/>
                <w:lang w:eastAsia="en-US"/>
              </w:rPr>
              <w:t>1</w:t>
            </w:r>
            <w:r>
              <w:rPr>
                <w:kern w:val="2"/>
                <w:sz w:val="24"/>
                <w:szCs w:val="24"/>
                <w:lang w:eastAsia="en-US"/>
              </w:rPr>
              <w:t>,0</w:t>
            </w:r>
          </w:p>
        </w:tc>
        <w:tc>
          <w:tcPr>
            <w:tcW w:w="851" w:type="dxa"/>
          </w:tcPr>
          <w:p w:rsidR="00381E80" w:rsidRPr="00C34731" w:rsidRDefault="00381E80" w:rsidP="00065042">
            <w:pPr>
              <w:contextualSpacing/>
              <w:jc w:val="center"/>
              <w:rPr>
                <w:kern w:val="2"/>
                <w:sz w:val="24"/>
                <w:szCs w:val="24"/>
                <w:lang w:eastAsia="en-US"/>
              </w:rPr>
            </w:pPr>
            <w:r>
              <w:rPr>
                <w:kern w:val="2"/>
                <w:sz w:val="24"/>
                <w:szCs w:val="24"/>
                <w:lang w:eastAsia="en-US"/>
              </w:rPr>
              <w:t>2</w:t>
            </w:r>
            <w:r w:rsidR="00065042">
              <w:rPr>
                <w:kern w:val="2"/>
                <w:sz w:val="24"/>
                <w:szCs w:val="24"/>
                <w:lang w:eastAsia="en-US"/>
              </w:rPr>
              <w:t>,</w:t>
            </w:r>
            <w:r>
              <w:rPr>
                <w:kern w:val="2"/>
                <w:sz w:val="24"/>
                <w:szCs w:val="24"/>
                <w:lang w:eastAsia="en-US"/>
              </w:rPr>
              <w:t>0</w:t>
            </w:r>
          </w:p>
        </w:tc>
        <w:tc>
          <w:tcPr>
            <w:tcW w:w="850" w:type="dxa"/>
          </w:tcPr>
          <w:p w:rsidR="00381E80" w:rsidRPr="00C34731" w:rsidRDefault="00381E80" w:rsidP="00371777">
            <w:pPr>
              <w:jc w:val="center"/>
              <w:rPr>
                <w:kern w:val="2"/>
                <w:sz w:val="24"/>
                <w:szCs w:val="24"/>
                <w:lang w:eastAsia="en-US"/>
              </w:rPr>
            </w:pPr>
            <w:r w:rsidRPr="00C34731">
              <w:rPr>
                <w:kern w:val="2"/>
                <w:sz w:val="24"/>
                <w:szCs w:val="24"/>
                <w:lang w:eastAsia="en-US"/>
              </w:rPr>
              <w:t>1</w:t>
            </w:r>
            <w:r>
              <w:rPr>
                <w:kern w:val="2"/>
                <w:sz w:val="24"/>
                <w:szCs w:val="24"/>
                <w:lang w:eastAsia="en-US"/>
              </w:rPr>
              <w:t>1</w:t>
            </w:r>
            <w:r w:rsidRPr="00C34731">
              <w:rPr>
                <w:kern w:val="2"/>
                <w:sz w:val="24"/>
                <w:szCs w:val="24"/>
                <w:lang w:eastAsia="en-US"/>
              </w:rPr>
              <w:t>1</w:t>
            </w:r>
            <w:r>
              <w:rPr>
                <w:kern w:val="2"/>
                <w:sz w:val="24"/>
                <w:szCs w:val="24"/>
                <w:lang w:eastAsia="en-US"/>
              </w:rPr>
              <w:t>,0</w:t>
            </w:r>
          </w:p>
        </w:tc>
        <w:tc>
          <w:tcPr>
            <w:tcW w:w="851" w:type="dxa"/>
          </w:tcPr>
          <w:p w:rsidR="00381E80" w:rsidRPr="00C34731" w:rsidRDefault="00381E80" w:rsidP="00FA1C84">
            <w:pPr>
              <w:jc w:val="center"/>
              <w:rPr>
                <w:kern w:val="2"/>
                <w:sz w:val="24"/>
                <w:szCs w:val="24"/>
                <w:lang w:eastAsia="en-US"/>
              </w:rPr>
            </w:pPr>
            <w:r w:rsidRPr="00C34731">
              <w:rPr>
                <w:kern w:val="2"/>
                <w:sz w:val="24"/>
                <w:szCs w:val="24"/>
                <w:lang w:eastAsia="en-US"/>
              </w:rPr>
              <w:t>1</w:t>
            </w:r>
            <w:r>
              <w:rPr>
                <w:kern w:val="2"/>
                <w:sz w:val="24"/>
                <w:szCs w:val="24"/>
                <w:lang w:eastAsia="en-US"/>
              </w:rPr>
              <w:t>2</w:t>
            </w:r>
            <w:r w:rsidRPr="00C34731">
              <w:rPr>
                <w:kern w:val="2"/>
                <w:sz w:val="24"/>
                <w:szCs w:val="24"/>
                <w:lang w:eastAsia="en-US"/>
              </w:rPr>
              <w:t>1</w:t>
            </w:r>
            <w:r>
              <w:rPr>
                <w:kern w:val="2"/>
                <w:sz w:val="24"/>
                <w:szCs w:val="24"/>
                <w:lang w:eastAsia="en-US"/>
              </w:rPr>
              <w:t>,0</w:t>
            </w:r>
          </w:p>
        </w:tc>
        <w:tc>
          <w:tcPr>
            <w:tcW w:w="850" w:type="dxa"/>
          </w:tcPr>
          <w:p w:rsidR="00381E80" w:rsidRPr="00C34731" w:rsidRDefault="00381E80" w:rsidP="00371777">
            <w:pPr>
              <w:jc w:val="center"/>
              <w:rPr>
                <w:kern w:val="2"/>
                <w:sz w:val="24"/>
                <w:szCs w:val="24"/>
                <w:lang w:eastAsia="en-US"/>
              </w:rPr>
            </w:pPr>
            <w:r w:rsidRPr="00C34731">
              <w:rPr>
                <w:kern w:val="2"/>
                <w:sz w:val="24"/>
                <w:szCs w:val="24"/>
                <w:lang w:eastAsia="en-US"/>
              </w:rPr>
              <w:t>1</w:t>
            </w:r>
            <w:r>
              <w:rPr>
                <w:kern w:val="2"/>
                <w:sz w:val="24"/>
                <w:szCs w:val="24"/>
                <w:lang w:eastAsia="en-US"/>
              </w:rPr>
              <w:t>1</w:t>
            </w:r>
            <w:r w:rsidRPr="00C34731">
              <w:rPr>
                <w:kern w:val="2"/>
                <w:sz w:val="24"/>
                <w:szCs w:val="24"/>
                <w:lang w:eastAsia="en-US"/>
              </w:rPr>
              <w:t>1</w:t>
            </w:r>
            <w:r>
              <w:rPr>
                <w:kern w:val="2"/>
                <w:sz w:val="24"/>
                <w:szCs w:val="24"/>
                <w:lang w:eastAsia="en-US"/>
              </w:rPr>
              <w:t>,0</w:t>
            </w:r>
          </w:p>
        </w:tc>
        <w:tc>
          <w:tcPr>
            <w:tcW w:w="709" w:type="dxa"/>
          </w:tcPr>
          <w:p w:rsidR="00381E80" w:rsidRPr="00C34731" w:rsidRDefault="00381E80" w:rsidP="00FA1C84">
            <w:pPr>
              <w:jc w:val="center"/>
              <w:rPr>
                <w:kern w:val="2"/>
                <w:sz w:val="24"/>
                <w:szCs w:val="24"/>
                <w:lang w:eastAsia="en-US"/>
              </w:rPr>
            </w:pPr>
            <w:r w:rsidRPr="00C34731">
              <w:rPr>
                <w:kern w:val="2"/>
                <w:sz w:val="24"/>
                <w:szCs w:val="24"/>
                <w:lang w:eastAsia="en-US"/>
              </w:rPr>
              <w:t>1</w:t>
            </w:r>
            <w:r>
              <w:rPr>
                <w:kern w:val="2"/>
                <w:sz w:val="24"/>
                <w:szCs w:val="24"/>
                <w:lang w:eastAsia="en-US"/>
              </w:rPr>
              <w:t>2</w:t>
            </w:r>
            <w:r w:rsidRPr="00C34731">
              <w:rPr>
                <w:kern w:val="2"/>
                <w:sz w:val="24"/>
                <w:szCs w:val="24"/>
                <w:lang w:eastAsia="en-US"/>
              </w:rPr>
              <w:t>1</w:t>
            </w:r>
            <w:r>
              <w:rPr>
                <w:kern w:val="2"/>
                <w:sz w:val="24"/>
                <w:szCs w:val="24"/>
                <w:lang w:eastAsia="en-US"/>
              </w:rPr>
              <w:t>,0</w:t>
            </w:r>
          </w:p>
        </w:tc>
      </w:tr>
      <w:tr w:rsidR="00381E80" w:rsidRPr="00C34731" w:rsidTr="00FA1C84">
        <w:trPr>
          <w:cantSplit/>
          <w:trHeight w:val="161"/>
          <w:jc w:val="center"/>
        </w:trPr>
        <w:tc>
          <w:tcPr>
            <w:tcW w:w="1822" w:type="dxa"/>
            <w:vMerge/>
            <w:vAlign w:val="center"/>
          </w:tcPr>
          <w:p w:rsidR="00381E80" w:rsidRPr="00C34731" w:rsidRDefault="00381E80" w:rsidP="00FA1C84">
            <w:pPr>
              <w:spacing w:line="216" w:lineRule="auto"/>
              <w:jc w:val="center"/>
              <w:rPr>
                <w:color w:val="000000"/>
                <w:sz w:val="24"/>
                <w:szCs w:val="24"/>
              </w:rPr>
            </w:pPr>
          </w:p>
        </w:tc>
        <w:tc>
          <w:tcPr>
            <w:tcW w:w="3119" w:type="dxa"/>
          </w:tcPr>
          <w:p w:rsidR="00381E80" w:rsidRPr="00C34731" w:rsidRDefault="00381E80" w:rsidP="00FA1C84">
            <w:pPr>
              <w:spacing w:line="216" w:lineRule="auto"/>
              <w:jc w:val="both"/>
              <w:rPr>
                <w:color w:val="000000"/>
                <w:sz w:val="24"/>
                <w:szCs w:val="24"/>
              </w:rPr>
            </w:pPr>
            <w:r w:rsidRPr="00C34731">
              <w:rPr>
                <w:color w:val="000000"/>
                <w:sz w:val="24"/>
                <w:szCs w:val="24"/>
              </w:rPr>
              <w:t>бюджет Николаевского сельского поселения</w:t>
            </w:r>
            <w:r>
              <w:rPr>
                <w:color w:val="000000"/>
                <w:sz w:val="24"/>
                <w:szCs w:val="24"/>
              </w:rPr>
              <w:t xml:space="preserve"> Константиновского района</w:t>
            </w:r>
          </w:p>
        </w:tc>
        <w:tc>
          <w:tcPr>
            <w:tcW w:w="992" w:type="dxa"/>
          </w:tcPr>
          <w:p w:rsidR="00381E80" w:rsidRPr="00C34731" w:rsidRDefault="00D732D8" w:rsidP="00065042">
            <w:pPr>
              <w:pStyle w:val="ConsPlusCell"/>
              <w:contextualSpacing/>
              <w:jc w:val="center"/>
              <w:rPr>
                <w:kern w:val="2"/>
                <w:sz w:val="24"/>
                <w:szCs w:val="24"/>
              </w:rPr>
            </w:pPr>
            <w:r>
              <w:rPr>
                <w:kern w:val="2"/>
                <w:sz w:val="24"/>
                <w:szCs w:val="24"/>
              </w:rPr>
              <w:t>1</w:t>
            </w:r>
            <w:r w:rsidR="00065042">
              <w:rPr>
                <w:kern w:val="2"/>
                <w:sz w:val="24"/>
                <w:szCs w:val="24"/>
              </w:rPr>
              <w:t>586</w:t>
            </w:r>
            <w:r>
              <w:rPr>
                <w:kern w:val="2"/>
                <w:sz w:val="24"/>
                <w:szCs w:val="24"/>
              </w:rPr>
              <w:t>,</w:t>
            </w:r>
            <w:r w:rsidR="00065042">
              <w:rPr>
                <w:kern w:val="2"/>
                <w:sz w:val="24"/>
                <w:szCs w:val="24"/>
              </w:rPr>
              <w:t>0</w:t>
            </w:r>
          </w:p>
        </w:tc>
        <w:tc>
          <w:tcPr>
            <w:tcW w:w="808" w:type="dxa"/>
          </w:tcPr>
          <w:p w:rsidR="00381E80" w:rsidRPr="00C34731" w:rsidRDefault="00381E80" w:rsidP="00FA1C84">
            <w:pPr>
              <w:widowControl w:val="0"/>
              <w:ind w:right="-14"/>
              <w:contextualSpacing/>
              <w:jc w:val="center"/>
              <w:rPr>
                <w:kern w:val="2"/>
                <w:sz w:val="24"/>
                <w:szCs w:val="24"/>
                <w:lang w:eastAsia="en-US"/>
              </w:rPr>
            </w:pPr>
            <w:r>
              <w:rPr>
                <w:kern w:val="2"/>
                <w:sz w:val="24"/>
                <w:szCs w:val="24"/>
                <w:lang w:eastAsia="en-US"/>
              </w:rPr>
              <w:t>121,7</w:t>
            </w:r>
          </w:p>
        </w:tc>
        <w:tc>
          <w:tcPr>
            <w:tcW w:w="851" w:type="dxa"/>
          </w:tcPr>
          <w:p w:rsidR="00381E80" w:rsidRPr="00C34731" w:rsidRDefault="00241960" w:rsidP="009F5DDE">
            <w:pPr>
              <w:contextualSpacing/>
              <w:jc w:val="center"/>
              <w:rPr>
                <w:kern w:val="2"/>
                <w:sz w:val="24"/>
                <w:szCs w:val="24"/>
                <w:lang w:eastAsia="en-US"/>
              </w:rPr>
            </w:pPr>
            <w:r>
              <w:rPr>
                <w:kern w:val="2"/>
                <w:sz w:val="24"/>
                <w:szCs w:val="24"/>
                <w:lang w:eastAsia="en-US"/>
              </w:rPr>
              <w:t>156,4</w:t>
            </w:r>
          </w:p>
        </w:tc>
        <w:tc>
          <w:tcPr>
            <w:tcW w:w="850" w:type="dxa"/>
          </w:tcPr>
          <w:p w:rsidR="00381E80" w:rsidRPr="00C34731" w:rsidRDefault="00C9429B" w:rsidP="00FA1C84">
            <w:pPr>
              <w:contextualSpacing/>
              <w:jc w:val="center"/>
              <w:rPr>
                <w:kern w:val="2"/>
                <w:sz w:val="24"/>
                <w:szCs w:val="24"/>
                <w:lang w:eastAsia="en-US"/>
              </w:rPr>
            </w:pPr>
            <w:r>
              <w:rPr>
                <w:kern w:val="2"/>
                <w:sz w:val="24"/>
                <w:szCs w:val="24"/>
                <w:lang w:eastAsia="en-US"/>
              </w:rPr>
              <w:t>76</w:t>
            </w:r>
            <w:r w:rsidR="00381E80">
              <w:rPr>
                <w:kern w:val="2"/>
                <w:sz w:val="24"/>
                <w:szCs w:val="24"/>
                <w:lang w:eastAsia="en-US"/>
              </w:rPr>
              <w:t>,0</w:t>
            </w:r>
          </w:p>
        </w:tc>
        <w:tc>
          <w:tcPr>
            <w:tcW w:w="851" w:type="dxa"/>
          </w:tcPr>
          <w:p w:rsidR="00381E80" w:rsidRPr="00C34731" w:rsidRDefault="00D732D8" w:rsidP="00E53088">
            <w:pPr>
              <w:tabs>
                <w:tab w:val="center" w:pos="317"/>
              </w:tabs>
              <w:rPr>
                <w:kern w:val="2"/>
                <w:sz w:val="24"/>
                <w:szCs w:val="24"/>
                <w:lang w:eastAsia="en-US"/>
              </w:rPr>
            </w:pPr>
            <w:r>
              <w:rPr>
                <w:kern w:val="2"/>
                <w:sz w:val="24"/>
                <w:szCs w:val="24"/>
                <w:lang w:eastAsia="en-US"/>
              </w:rPr>
              <w:t>291,8</w:t>
            </w:r>
          </w:p>
        </w:tc>
        <w:tc>
          <w:tcPr>
            <w:tcW w:w="850" w:type="dxa"/>
          </w:tcPr>
          <w:p w:rsidR="00381E80" w:rsidRPr="00C34731" w:rsidRDefault="006C25D7" w:rsidP="00371777">
            <w:pPr>
              <w:jc w:val="center"/>
              <w:rPr>
                <w:kern w:val="2"/>
                <w:sz w:val="24"/>
                <w:szCs w:val="24"/>
                <w:lang w:eastAsia="en-US"/>
              </w:rPr>
            </w:pPr>
            <w:r>
              <w:rPr>
                <w:kern w:val="2"/>
                <w:sz w:val="24"/>
                <w:szCs w:val="24"/>
                <w:lang w:eastAsia="en-US"/>
              </w:rPr>
              <w:t>267</w:t>
            </w:r>
            <w:r w:rsidR="00381E80">
              <w:rPr>
                <w:kern w:val="2"/>
                <w:sz w:val="24"/>
                <w:szCs w:val="24"/>
                <w:lang w:eastAsia="en-US"/>
              </w:rPr>
              <w:t>,</w:t>
            </w:r>
            <w:r>
              <w:rPr>
                <w:kern w:val="2"/>
                <w:sz w:val="24"/>
                <w:szCs w:val="24"/>
                <w:lang w:eastAsia="en-US"/>
              </w:rPr>
              <w:t>1</w:t>
            </w:r>
          </w:p>
        </w:tc>
        <w:tc>
          <w:tcPr>
            <w:tcW w:w="851" w:type="dxa"/>
          </w:tcPr>
          <w:p w:rsidR="00381E80" w:rsidRPr="00C34731" w:rsidRDefault="00381E80" w:rsidP="006C25D7">
            <w:pPr>
              <w:widowControl w:val="0"/>
              <w:ind w:right="-14"/>
              <w:contextualSpacing/>
              <w:jc w:val="center"/>
              <w:rPr>
                <w:kern w:val="2"/>
                <w:sz w:val="24"/>
                <w:szCs w:val="24"/>
                <w:lang w:eastAsia="en-US"/>
              </w:rPr>
            </w:pPr>
            <w:r w:rsidRPr="00C34731">
              <w:rPr>
                <w:kern w:val="2"/>
                <w:sz w:val="24"/>
                <w:szCs w:val="24"/>
                <w:lang w:eastAsia="en-US"/>
              </w:rPr>
              <w:t>1</w:t>
            </w:r>
            <w:r w:rsidR="006C25D7">
              <w:rPr>
                <w:kern w:val="2"/>
                <w:sz w:val="24"/>
                <w:szCs w:val="24"/>
                <w:lang w:eastAsia="en-US"/>
              </w:rPr>
              <w:t>96</w:t>
            </w:r>
            <w:r>
              <w:rPr>
                <w:kern w:val="2"/>
                <w:sz w:val="24"/>
                <w:szCs w:val="24"/>
                <w:lang w:eastAsia="en-US"/>
              </w:rPr>
              <w:t>,0</w:t>
            </w:r>
          </w:p>
        </w:tc>
        <w:tc>
          <w:tcPr>
            <w:tcW w:w="850" w:type="dxa"/>
          </w:tcPr>
          <w:p w:rsidR="00381E80" w:rsidRPr="00C34731" w:rsidRDefault="00381E80" w:rsidP="00371777">
            <w:pPr>
              <w:jc w:val="center"/>
              <w:rPr>
                <w:kern w:val="2"/>
                <w:sz w:val="24"/>
                <w:szCs w:val="24"/>
                <w:lang w:eastAsia="en-US"/>
              </w:rPr>
            </w:pPr>
            <w:r>
              <w:rPr>
                <w:kern w:val="2"/>
                <w:sz w:val="24"/>
                <w:szCs w:val="24"/>
                <w:lang w:eastAsia="en-US"/>
              </w:rPr>
              <w:t>1</w:t>
            </w:r>
            <w:r w:rsidRPr="00C34731">
              <w:rPr>
                <w:kern w:val="2"/>
                <w:sz w:val="24"/>
                <w:szCs w:val="24"/>
                <w:lang w:eastAsia="en-US"/>
              </w:rPr>
              <w:t>1</w:t>
            </w:r>
            <w:r>
              <w:rPr>
                <w:kern w:val="2"/>
                <w:sz w:val="24"/>
                <w:szCs w:val="24"/>
                <w:lang w:eastAsia="en-US"/>
              </w:rPr>
              <w:t>,0</w:t>
            </w:r>
          </w:p>
        </w:tc>
        <w:tc>
          <w:tcPr>
            <w:tcW w:w="851" w:type="dxa"/>
          </w:tcPr>
          <w:p w:rsidR="00381E80" w:rsidRPr="00C34731" w:rsidRDefault="00381E80" w:rsidP="006C25D7">
            <w:pPr>
              <w:contextualSpacing/>
              <w:jc w:val="center"/>
              <w:rPr>
                <w:kern w:val="2"/>
                <w:sz w:val="24"/>
                <w:szCs w:val="24"/>
                <w:lang w:eastAsia="en-US"/>
              </w:rPr>
            </w:pPr>
            <w:r>
              <w:rPr>
                <w:kern w:val="2"/>
                <w:sz w:val="24"/>
                <w:szCs w:val="24"/>
                <w:lang w:eastAsia="en-US"/>
              </w:rPr>
              <w:t>2,0</w:t>
            </w:r>
          </w:p>
        </w:tc>
        <w:tc>
          <w:tcPr>
            <w:tcW w:w="850" w:type="dxa"/>
          </w:tcPr>
          <w:p w:rsidR="00381E80" w:rsidRPr="00C34731" w:rsidRDefault="00381E80" w:rsidP="00371777">
            <w:pPr>
              <w:jc w:val="center"/>
              <w:rPr>
                <w:kern w:val="2"/>
                <w:sz w:val="24"/>
                <w:szCs w:val="24"/>
                <w:lang w:eastAsia="en-US"/>
              </w:rPr>
            </w:pPr>
            <w:r w:rsidRPr="00C34731">
              <w:rPr>
                <w:kern w:val="2"/>
                <w:sz w:val="24"/>
                <w:szCs w:val="24"/>
                <w:lang w:eastAsia="en-US"/>
              </w:rPr>
              <w:t>1</w:t>
            </w:r>
            <w:r>
              <w:rPr>
                <w:kern w:val="2"/>
                <w:sz w:val="24"/>
                <w:szCs w:val="24"/>
                <w:lang w:eastAsia="en-US"/>
              </w:rPr>
              <w:t>1</w:t>
            </w:r>
            <w:r w:rsidRPr="00C34731">
              <w:rPr>
                <w:kern w:val="2"/>
                <w:sz w:val="24"/>
                <w:szCs w:val="24"/>
                <w:lang w:eastAsia="en-US"/>
              </w:rPr>
              <w:t>1</w:t>
            </w:r>
            <w:r>
              <w:rPr>
                <w:kern w:val="2"/>
                <w:sz w:val="24"/>
                <w:szCs w:val="24"/>
                <w:lang w:eastAsia="en-US"/>
              </w:rPr>
              <w:t>,0</w:t>
            </w:r>
          </w:p>
        </w:tc>
        <w:tc>
          <w:tcPr>
            <w:tcW w:w="851" w:type="dxa"/>
          </w:tcPr>
          <w:p w:rsidR="00381E80" w:rsidRPr="00C34731" w:rsidRDefault="00381E80" w:rsidP="00FA1C84">
            <w:pPr>
              <w:jc w:val="center"/>
              <w:rPr>
                <w:kern w:val="2"/>
                <w:sz w:val="24"/>
                <w:szCs w:val="24"/>
                <w:lang w:eastAsia="en-US"/>
              </w:rPr>
            </w:pPr>
            <w:r w:rsidRPr="00C34731">
              <w:rPr>
                <w:kern w:val="2"/>
                <w:sz w:val="24"/>
                <w:szCs w:val="24"/>
                <w:lang w:eastAsia="en-US"/>
              </w:rPr>
              <w:t>1</w:t>
            </w:r>
            <w:r>
              <w:rPr>
                <w:kern w:val="2"/>
                <w:sz w:val="24"/>
                <w:szCs w:val="24"/>
                <w:lang w:eastAsia="en-US"/>
              </w:rPr>
              <w:t>2</w:t>
            </w:r>
            <w:r w:rsidRPr="00C34731">
              <w:rPr>
                <w:kern w:val="2"/>
                <w:sz w:val="24"/>
                <w:szCs w:val="24"/>
                <w:lang w:eastAsia="en-US"/>
              </w:rPr>
              <w:t>1</w:t>
            </w:r>
            <w:r>
              <w:rPr>
                <w:kern w:val="2"/>
                <w:sz w:val="24"/>
                <w:szCs w:val="24"/>
                <w:lang w:eastAsia="en-US"/>
              </w:rPr>
              <w:t>,0</w:t>
            </w:r>
          </w:p>
        </w:tc>
        <w:tc>
          <w:tcPr>
            <w:tcW w:w="850" w:type="dxa"/>
          </w:tcPr>
          <w:p w:rsidR="00381E80" w:rsidRPr="00C34731" w:rsidRDefault="00381E80" w:rsidP="00371777">
            <w:pPr>
              <w:jc w:val="center"/>
              <w:rPr>
                <w:kern w:val="2"/>
                <w:sz w:val="24"/>
                <w:szCs w:val="24"/>
                <w:lang w:eastAsia="en-US"/>
              </w:rPr>
            </w:pPr>
            <w:r w:rsidRPr="00C34731">
              <w:rPr>
                <w:kern w:val="2"/>
                <w:sz w:val="24"/>
                <w:szCs w:val="24"/>
                <w:lang w:eastAsia="en-US"/>
              </w:rPr>
              <w:t>1</w:t>
            </w:r>
            <w:r>
              <w:rPr>
                <w:kern w:val="2"/>
                <w:sz w:val="24"/>
                <w:szCs w:val="24"/>
                <w:lang w:eastAsia="en-US"/>
              </w:rPr>
              <w:t>1</w:t>
            </w:r>
            <w:r w:rsidRPr="00C34731">
              <w:rPr>
                <w:kern w:val="2"/>
                <w:sz w:val="24"/>
                <w:szCs w:val="24"/>
                <w:lang w:eastAsia="en-US"/>
              </w:rPr>
              <w:t>1</w:t>
            </w:r>
            <w:r>
              <w:rPr>
                <w:kern w:val="2"/>
                <w:sz w:val="24"/>
                <w:szCs w:val="24"/>
                <w:lang w:eastAsia="en-US"/>
              </w:rPr>
              <w:t>,0</w:t>
            </w:r>
          </w:p>
        </w:tc>
        <w:tc>
          <w:tcPr>
            <w:tcW w:w="709" w:type="dxa"/>
          </w:tcPr>
          <w:p w:rsidR="00381E80" w:rsidRPr="00C34731" w:rsidRDefault="00381E80" w:rsidP="00FA1C84">
            <w:pPr>
              <w:jc w:val="center"/>
              <w:rPr>
                <w:kern w:val="2"/>
                <w:sz w:val="24"/>
                <w:szCs w:val="24"/>
                <w:lang w:eastAsia="en-US"/>
              </w:rPr>
            </w:pPr>
            <w:r w:rsidRPr="00C34731">
              <w:rPr>
                <w:kern w:val="2"/>
                <w:sz w:val="24"/>
                <w:szCs w:val="24"/>
                <w:lang w:eastAsia="en-US"/>
              </w:rPr>
              <w:t>1</w:t>
            </w:r>
            <w:r>
              <w:rPr>
                <w:kern w:val="2"/>
                <w:sz w:val="24"/>
                <w:szCs w:val="24"/>
                <w:lang w:eastAsia="en-US"/>
              </w:rPr>
              <w:t>2</w:t>
            </w:r>
            <w:r w:rsidRPr="00C34731">
              <w:rPr>
                <w:kern w:val="2"/>
                <w:sz w:val="24"/>
                <w:szCs w:val="24"/>
                <w:lang w:eastAsia="en-US"/>
              </w:rPr>
              <w:t>1</w:t>
            </w:r>
            <w:r>
              <w:rPr>
                <w:kern w:val="2"/>
                <w:sz w:val="24"/>
                <w:szCs w:val="24"/>
                <w:lang w:eastAsia="en-US"/>
              </w:rPr>
              <w:t>,0</w:t>
            </w:r>
          </w:p>
        </w:tc>
      </w:tr>
      <w:tr w:rsidR="00381E80" w:rsidRPr="00C34731" w:rsidTr="00397819">
        <w:trPr>
          <w:cantSplit/>
          <w:trHeight w:val="493"/>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bCs/>
                <w:color w:val="000000"/>
                <w:sz w:val="24"/>
                <w:szCs w:val="24"/>
              </w:rPr>
            </w:pPr>
            <w:r w:rsidRPr="00C34731">
              <w:rPr>
                <w:bCs/>
                <w:color w:val="000000"/>
                <w:sz w:val="24"/>
                <w:szCs w:val="24"/>
              </w:rPr>
              <w:t>безвозмездные поступления в бюджет Николаевского сельского поселения</w:t>
            </w:r>
            <w:r>
              <w:rPr>
                <w:color w:val="000000"/>
                <w:sz w:val="24"/>
                <w:szCs w:val="24"/>
              </w:rPr>
              <w:t xml:space="preserve"> Константиновского района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FA1C84">
        <w:trPr>
          <w:cantSplit/>
          <w:trHeight w:val="217"/>
          <w:jc w:val="center"/>
        </w:trPr>
        <w:tc>
          <w:tcPr>
            <w:tcW w:w="1822" w:type="dxa"/>
            <w:vMerge/>
            <w:vAlign w:val="center"/>
          </w:tcPr>
          <w:p w:rsidR="00381E80" w:rsidRPr="00C34731" w:rsidRDefault="00381E80" w:rsidP="00DD558E">
            <w:pPr>
              <w:spacing w:line="216" w:lineRule="auto"/>
              <w:jc w:val="center"/>
              <w:rPr>
                <w:color w:val="000000"/>
                <w:sz w:val="24"/>
                <w:szCs w:val="24"/>
              </w:rPr>
            </w:pPr>
          </w:p>
        </w:tc>
        <w:tc>
          <w:tcPr>
            <w:tcW w:w="3119" w:type="dxa"/>
          </w:tcPr>
          <w:p w:rsidR="00381E80" w:rsidRPr="00C34731" w:rsidRDefault="00381E80" w:rsidP="00DD558E">
            <w:pPr>
              <w:spacing w:line="216" w:lineRule="auto"/>
              <w:jc w:val="both"/>
              <w:rPr>
                <w:bCs/>
                <w:i/>
                <w:iCs/>
                <w:color w:val="000000"/>
                <w:sz w:val="24"/>
                <w:szCs w:val="24"/>
              </w:rPr>
            </w:pPr>
            <w:r w:rsidRPr="00C34731">
              <w:rPr>
                <w:bCs/>
                <w:i/>
                <w:iCs/>
                <w:color w:val="000000"/>
                <w:sz w:val="24"/>
                <w:szCs w:val="24"/>
              </w:rPr>
              <w:t>в том числе за счет средств:</w:t>
            </w:r>
          </w:p>
        </w:tc>
        <w:tc>
          <w:tcPr>
            <w:tcW w:w="992" w:type="dxa"/>
          </w:tcPr>
          <w:p w:rsidR="00381E80" w:rsidRPr="00C34731" w:rsidRDefault="00381E80" w:rsidP="00DD558E">
            <w:pPr>
              <w:spacing w:line="216" w:lineRule="auto"/>
              <w:jc w:val="center"/>
              <w:rPr>
                <w:spacing w:val="-8"/>
                <w:sz w:val="24"/>
                <w:szCs w:val="24"/>
              </w:rPr>
            </w:pPr>
          </w:p>
        </w:tc>
        <w:tc>
          <w:tcPr>
            <w:tcW w:w="808" w:type="dxa"/>
          </w:tcPr>
          <w:p w:rsidR="00381E80" w:rsidRPr="00C34731" w:rsidRDefault="00381E80" w:rsidP="00DD558E">
            <w:pPr>
              <w:spacing w:line="216" w:lineRule="auto"/>
              <w:jc w:val="center"/>
              <w:rPr>
                <w:sz w:val="24"/>
                <w:szCs w:val="24"/>
              </w:rPr>
            </w:pPr>
          </w:p>
        </w:tc>
        <w:tc>
          <w:tcPr>
            <w:tcW w:w="851" w:type="dxa"/>
          </w:tcPr>
          <w:p w:rsidR="00381E80" w:rsidRPr="00C34731" w:rsidRDefault="00381E80" w:rsidP="00DD558E">
            <w:pPr>
              <w:spacing w:line="216" w:lineRule="auto"/>
              <w:jc w:val="center"/>
              <w:rPr>
                <w:sz w:val="24"/>
                <w:szCs w:val="24"/>
              </w:rPr>
            </w:pPr>
          </w:p>
        </w:tc>
        <w:tc>
          <w:tcPr>
            <w:tcW w:w="850" w:type="dxa"/>
          </w:tcPr>
          <w:p w:rsidR="00381E80" w:rsidRPr="00C34731" w:rsidRDefault="00381E80" w:rsidP="00DD558E">
            <w:pPr>
              <w:pStyle w:val="30"/>
              <w:spacing w:after="0" w:line="216" w:lineRule="auto"/>
              <w:jc w:val="center"/>
              <w:rPr>
                <w:sz w:val="24"/>
                <w:szCs w:val="24"/>
                <w:lang w:val="ru-RU"/>
              </w:rPr>
            </w:pPr>
          </w:p>
        </w:tc>
        <w:tc>
          <w:tcPr>
            <w:tcW w:w="851" w:type="dxa"/>
          </w:tcPr>
          <w:p w:rsidR="00381E80" w:rsidRPr="00C34731" w:rsidRDefault="00381E80" w:rsidP="00DD558E">
            <w:pPr>
              <w:pStyle w:val="30"/>
              <w:spacing w:after="0" w:line="216" w:lineRule="auto"/>
              <w:jc w:val="center"/>
              <w:rPr>
                <w:sz w:val="24"/>
                <w:szCs w:val="24"/>
                <w:lang w:val="ru-RU"/>
              </w:rPr>
            </w:pPr>
          </w:p>
        </w:tc>
        <w:tc>
          <w:tcPr>
            <w:tcW w:w="850" w:type="dxa"/>
          </w:tcPr>
          <w:p w:rsidR="00381E80" w:rsidRPr="00C34731" w:rsidRDefault="00381E80" w:rsidP="00DD558E">
            <w:pPr>
              <w:pStyle w:val="30"/>
              <w:spacing w:after="0" w:line="216" w:lineRule="auto"/>
              <w:jc w:val="center"/>
              <w:rPr>
                <w:sz w:val="24"/>
                <w:szCs w:val="24"/>
                <w:lang w:val="ru-RU"/>
              </w:rPr>
            </w:pPr>
          </w:p>
        </w:tc>
        <w:tc>
          <w:tcPr>
            <w:tcW w:w="851" w:type="dxa"/>
          </w:tcPr>
          <w:p w:rsidR="00381E80" w:rsidRPr="00C34731" w:rsidRDefault="00381E80" w:rsidP="00DD558E">
            <w:pPr>
              <w:pStyle w:val="30"/>
              <w:spacing w:after="0" w:line="216" w:lineRule="auto"/>
              <w:jc w:val="center"/>
              <w:rPr>
                <w:sz w:val="24"/>
                <w:szCs w:val="24"/>
                <w:lang w:val="ru-RU"/>
              </w:rPr>
            </w:pPr>
          </w:p>
        </w:tc>
        <w:tc>
          <w:tcPr>
            <w:tcW w:w="850" w:type="dxa"/>
          </w:tcPr>
          <w:p w:rsidR="00381E80" w:rsidRPr="00C34731" w:rsidRDefault="00381E80" w:rsidP="00DD558E">
            <w:pPr>
              <w:pStyle w:val="30"/>
              <w:spacing w:after="0" w:line="216" w:lineRule="auto"/>
              <w:jc w:val="center"/>
              <w:rPr>
                <w:sz w:val="24"/>
                <w:szCs w:val="24"/>
                <w:lang w:val="ru-RU"/>
              </w:rPr>
            </w:pPr>
          </w:p>
        </w:tc>
        <w:tc>
          <w:tcPr>
            <w:tcW w:w="851" w:type="dxa"/>
          </w:tcPr>
          <w:p w:rsidR="00381E80" w:rsidRPr="00C34731" w:rsidRDefault="00381E80" w:rsidP="00DD558E">
            <w:pPr>
              <w:pStyle w:val="30"/>
              <w:spacing w:after="0" w:line="216" w:lineRule="auto"/>
              <w:jc w:val="center"/>
              <w:rPr>
                <w:sz w:val="24"/>
                <w:szCs w:val="24"/>
                <w:lang w:val="ru-RU"/>
              </w:rPr>
            </w:pPr>
          </w:p>
        </w:tc>
        <w:tc>
          <w:tcPr>
            <w:tcW w:w="850" w:type="dxa"/>
          </w:tcPr>
          <w:p w:rsidR="00381E80" w:rsidRPr="00C34731" w:rsidRDefault="00381E80" w:rsidP="00DD558E">
            <w:pPr>
              <w:pStyle w:val="30"/>
              <w:spacing w:after="0" w:line="216" w:lineRule="auto"/>
              <w:jc w:val="center"/>
              <w:rPr>
                <w:sz w:val="24"/>
                <w:szCs w:val="24"/>
                <w:lang w:val="ru-RU"/>
              </w:rPr>
            </w:pPr>
          </w:p>
        </w:tc>
        <w:tc>
          <w:tcPr>
            <w:tcW w:w="851" w:type="dxa"/>
          </w:tcPr>
          <w:p w:rsidR="00381E80" w:rsidRPr="00C34731" w:rsidRDefault="00381E80" w:rsidP="00DD558E">
            <w:pPr>
              <w:pStyle w:val="30"/>
              <w:spacing w:after="0" w:line="216" w:lineRule="auto"/>
              <w:jc w:val="center"/>
              <w:rPr>
                <w:sz w:val="24"/>
                <w:szCs w:val="24"/>
                <w:lang w:val="ru-RU"/>
              </w:rPr>
            </w:pPr>
          </w:p>
        </w:tc>
        <w:tc>
          <w:tcPr>
            <w:tcW w:w="850" w:type="dxa"/>
          </w:tcPr>
          <w:p w:rsidR="00381E80" w:rsidRPr="00C34731" w:rsidRDefault="00381E80" w:rsidP="00DD558E">
            <w:pPr>
              <w:pStyle w:val="30"/>
              <w:spacing w:after="0" w:line="216" w:lineRule="auto"/>
              <w:jc w:val="center"/>
              <w:rPr>
                <w:sz w:val="24"/>
                <w:szCs w:val="24"/>
                <w:lang w:val="ru-RU"/>
              </w:rPr>
            </w:pPr>
          </w:p>
        </w:tc>
        <w:tc>
          <w:tcPr>
            <w:tcW w:w="709" w:type="dxa"/>
          </w:tcPr>
          <w:p w:rsidR="00381E80" w:rsidRPr="00C34731" w:rsidRDefault="00381E80" w:rsidP="00DD558E">
            <w:pPr>
              <w:pStyle w:val="30"/>
              <w:spacing w:after="0" w:line="216" w:lineRule="auto"/>
              <w:jc w:val="center"/>
              <w:rPr>
                <w:sz w:val="24"/>
                <w:szCs w:val="24"/>
                <w:lang w:val="ru-RU"/>
              </w:rPr>
            </w:pPr>
          </w:p>
        </w:tc>
      </w:tr>
      <w:tr w:rsidR="00381E80" w:rsidRPr="00C34731" w:rsidTr="00397819">
        <w:trPr>
          <w:cantSplit/>
          <w:trHeight w:val="156"/>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 федерального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156"/>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 областного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361"/>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C34731">
            <w:pPr>
              <w:spacing w:line="216" w:lineRule="auto"/>
              <w:jc w:val="both"/>
              <w:rPr>
                <w:color w:val="000000"/>
                <w:sz w:val="24"/>
                <w:szCs w:val="24"/>
              </w:rPr>
            </w:pPr>
            <w:r w:rsidRPr="00C34731">
              <w:rPr>
                <w:sz w:val="24"/>
                <w:szCs w:val="24"/>
              </w:rPr>
              <w:t>- бюджет</w:t>
            </w:r>
            <w:r>
              <w:rPr>
                <w:sz w:val="24"/>
                <w:szCs w:val="24"/>
              </w:rPr>
              <w:t xml:space="preserve"> Константиновского района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FA1C84">
        <w:trPr>
          <w:cantSplit/>
          <w:trHeight w:val="131"/>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внебюджетные источники</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restart"/>
            <w:vAlign w:val="center"/>
          </w:tcPr>
          <w:p w:rsidR="00381E80" w:rsidRPr="00C34731" w:rsidRDefault="00381E80" w:rsidP="00EF2AC5">
            <w:pPr>
              <w:spacing w:line="216" w:lineRule="auto"/>
              <w:jc w:val="center"/>
              <w:rPr>
                <w:sz w:val="24"/>
                <w:szCs w:val="24"/>
                <w:lang w:eastAsia="en-US"/>
              </w:rPr>
            </w:pPr>
            <w:r w:rsidRPr="00C34731">
              <w:rPr>
                <w:sz w:val="24"/>
                <w:szCs w:val="24"/>
                <w:lang w:eastAsia="en-US"/>
              </w:rPr>
              <w:t>Подпрограмма 1</w:t>
            </w:r>
          </w:p>
          <w:p w:rsidR="00381E80" w:rsidRPr="00C34731" w:rsidRDefault="00381E80" w:rsidP="00F50B50">
            <w:pPr>
              <w:spacing w:line="216" w:lineRule="auto"/>
              <w:jc w:val="center"/>
              <w:rPr>
                <w:color w:val="000000"/>
                <w:sz w:val="24"/>
                <w:szCs w:val="24"/>
              </w:rPr>
            </w:pPr>
            <w:r w:rsidRPr="00C34731">
              <w:rPr>
                <w:sz w:val="24"/>
                <w:szCs w:val="24"/>
              </w:rPr>
              <w:lastRenderedPageBreak/>
              <w:t xml:space="preserve">Противодействие коррупции в </w:t>
            </w:r>
            <w:r>
              <w:rPr>
                <w:sz w:val="24"/>
                <w:szCs w:val="24"/>
              </w:rPr>
              <w:t>Николаевском сельском поселении</w:t>
            </w: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lastRenderedPageBreak/>
              <w:t>Всего</w:t>
            </w:r>
          </w:p>
        </w:tc>
        <w:tc>
          <w:tcPr>
            <w:tcW w:w="992" w:type="dxa"/>
          </w:tcPr>
          <w:p w:rsidR="00381E80" w:rsidRPr="00C34731" w:rsidRDefault="006C25D7" w:rsidP="00EF2AC5">
            <w:pPr>
              <w:widowControl w:val="0"/>
              <w:spacing w:line="216" w:lineRule="auto"/>
              <w:ind w:left="-75" w:right="-75"/>
              <w:contextualSpacing/>
              <w:jc w:val="center"/>
              <w:rPr>
                <w:spacing w:val="-10"/>
                <w:sz w:val="24"/>
                <w:szCs w:val="24"/>
                <w:lang w:eastAsia="en-US"/>
              </w:rPr>
            </w:pPr>
            <w:r>
              <w:rPr>
                <w:spacing w:val="-10"/>
                <w:sz w:val="24"/>
                <w:szCs w:val="24"/>
                <w:lang w:eastAsia="en-US"/>
              </w:rPr>
              <w:t>2</w:t>
            </w:r>
            <w:r w:rsidR="00D732D8">
              <w:rPr>
                <w:spacing w:val="-10"/>
                <w:sz w:val="24"/>
                <w:szCs w:val="24"/>
                <w:lang w:eastAsia="en-US"/>
              </w:rPr>
              <w:t>7</w:t>
            </w:r>
            <w:r w:rsidR="00A91486">
              <w:rPr>
                <w:spacing w:val="-10"/>
                <w:sz w:val="24"/>
                <w:szCs w:val="24"/>
                <w:lang w:eastAsia="en-US"/>
              </w:rPr>
              <w:t>,</w:t>
            </w:r>
            <w:r w:rsidR="00D732D8">
              <w:rPr>
                <w:spacing w:val="-10"/>
                <w:sz w:val="24"/>
                <w:szCs w:val="24"/>
                <w:lang w:eastAsia="en-US"/>
              </w:rPr>
              <w:t>0</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A91486" w:rsidP="00A91486">
            <w:pPr>
              <w:spacing w:line="216" w:lineRule="auto"/>
              <w:ind w:left="-75" w:right="-75"/>
              <w:contextualSpacing/>
              <w:jc w:val="center"/>
              <w:rPr>
                <w:sz w:val="24"/>
                <w:szCs w:val="24"/>
              </w:rPr>
            </w:pPr>
            <w:r>
              <w:rPr>
                <w:sz w:val="24"/>
                <w:szCs w:val="24"/>
              </w:rPr>
              <w:t>3</w:t>
            </w:r>
            <w:r w:rsidR="00381E80">
              <w:rPr>
                <w:sz w:val="24"/>
                <w:szCs w:val="24"/>
              </w:rPr>
              <w:t>,</w:t>
            </w:r>
            <w:r>
              <w:rPr>
                <w:sz w:val="24"/>
                <w:szCs w:val="24"/>
              </w:rPr>
              <w:t>5</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D732D8" w:rsidP="00EF2AC5">
            <w:pPr>
              <w:spacing w:line="216" w:lineRule="auto"/>
              <w:ind w:left="-75" w:right="-75"/>
              <w:contextualSpacing/>
              <w:jc w:val="center"/>
              <w:rPr>
                <w:sz w:val="24"/>
                <w:szCs w:val="24"/>
              </w:rPr>
            </w:pPr>
            <w:r>
              <w:rPr>
                <w:sz w:val="24"/>
                <w:szCs w:val="24"/>
              </w:rPr>
              <w:t>3,</w:t>
            </w:r>
            <w:r w:rsidR="00E53088">
              <w:rPr>
                <w:sz w:val="24"/>
                <w:szCs w:val="24"/>
              </w:rPr>
              <w:t>5</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0</w:t>
            </w:r>
            <w:r>
              <w:rPr>
                <w:spacing w:val="-10"/>
                <w:sz w:val="24"/>
                <w:szCs w:val="24"/>
                <w:lang w:eastAsia="en-US"/>
              </w:rPr>
              <w:t>,0</w:t>
            </w:r>
          </w:p>
        </w:tc>
        <w:tc>
          <w:tcPr>
            <w:tcW w:w="850" w:type="dxa"/>
          </w:tcPr>
          <w:p w:rsidR="00381E80" w:rsidRPr="00C34731" w:rsidRDefault="00381E80" w:rsidP="00E40B69">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0</w:t>
            </w:r>
            <w:r>
              <w:rPr>
                <w:sz w:val="24"/>
                <w:szCs w:val="24"/>
              </w:rPr>
              <w:t>,0</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10</w:t>
            </w:r>
            <w:r>
              <w:rPr>
                <w:spacing w:val="-10"/>
                <w:sz w:val="24"/>
                <w:szCs w:val="24"/>
                <w:lang w:eastAsia="en-US"/>
              </w:rPr>
              <w:t>,0</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10</w:t>
            </w:r>
            <w:r>
              <w:rPr>
                <w:sz w:val="24"/>
                <w:szCs w:val="24"/>
              </w:rPr>
              <w:t>,0</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бюджет Николаевского сельского поселения</w:t>
            </w:r>
            <w:r>
              <w:rPr>
                <w:color w:val="000000"/>
                <w:sz w:val="24"/>
                <w:szCs w:val="24"/>
              </w:rPr>
              <w:t xml:space="preserve"> Константиновского района </w:t>
            </w:r>
          </w:p>
        </w:tc>
        <w:tc>
          <w:tcPr>
            <w:tcW w:w="992" w:type="dxa"/>
          </w:tcPr>
          <w:p w:rsidR="00381E80" w:rsidRPr="00C34731" w:rsidRDefault="006C25D7" w:rsidP="00EF2AC5">
            <w:pPr>
              <w:widowControl w:val="0"/>
              <w:spacing w:line="216" w:lineRule="auto"/>
              <w:ind w:left="-75" w:right="-75"/>
              <w:contextualSpacing/>
              <w:jc w:val="center"/>
              <w:rPr>
                <w:spacing w:val="-10"/>
                <w:sz w:val="24"/>
                <w:szCs w:val="24"/>
                <w:lang w:eastAsia="en-US"/>
              </w:rPr>
            </w:pPr>
            <w:r>
              <w:rPr>
                <w:spacing w:val="-10"/>
                <w:sz w:val="24"/>
                <w:szCs w:val="24"/>
                <w:lang w:eastAsia="en-US"/>
              </w:rPr>
              <w:t>2</w:t>
            </w:r>
            <w:r w:rsidR="00D732D8">
              <w:rPr>
                <w:spacing w:val="-10"/>
                <w:sz w:val="24"/>
                <w:szCs w:val="24"/>
                <w:lang w:eastAsia="en-US"/>
              </w:rPr>
              <w:t>7,0</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C16960" w:rsidP="00EF2AC5">
            <w:pPr>
              <w:spacing w:line="216" w:lineRule="auto"/>
              <w:ind w:left="-75" w:right="-75"/>
              <w:contextualSpacing/>
              <w:jc w:val="center"/>
              <w:rPr>
                <w:sz w:val="24"/>
                <w:szCs w:val="24"/>
              </w:rPr>
            </w:pPr>
            <w:r>
              <w:rPr>
                <w:sz w:val="24"/>
                <w:szCs w:val="24"/>
              </w:rPr>
              <w:t>3,5</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D732D8" w:rsidP="00EF2AC5">
            <w:pPr>
              <w:spacing w:line="216" w:lineRule="auto"/>
              <w:ind w:left="-75" w:right="-75"/>
              <w:contextualSpacing/>
              <w:jc w:val="center"/>
              <w:rPr>
                <w:sz w:val="24"/>
                <w:szCs w:val="24"/>
              </w:rPr>
            </w:pPr>
            <w:r>
              <w:rPr>
                <w:sz w:val="24"/>
                <w:szCs w:val="24"/>
              </w:rPr>
              <w:t>3,5</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0</w:t>
            </w:r>
            <w:r>
              <w:rPr>
                <w:spacing w:val="-10"/>
                <w:sz w:val="24"/>
                <w:szCs w:val="24"/>
                <w:lang w:eastAsia="en-US"/>
              </w:rPr>
              <w:t>,0</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0</w:t>
            </w:r>
            <w:r>
              <w:rPr>
                <w:sz w:val="24"/>
                <w:szCs w:val="24"/>
              </w:rPr>
              <w:t>,0</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10</w:t>
            </w:r>
            <w:r>
              <w:rPr>
                <w:spacing w:val="-10"/>
                <w:sz w:val="24"/>
                <w:szCs w:val="24"/>
                <w:lang w:eastAsia="en-US"/>
              </w:rPr>
              <w:t>,0</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10</w:t>
            </w:r>
            <w:r>
              <w:rPr>
                <w:sz w:val="24"/>
                <w:szCs w:val="24"/>
              </w:rPr>
              <w:t>,0</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bCs/>
                <w:color w:val="000000"/>
                <w:sz w:val="24"/>
                <w:szCs w:val="24"/>
              </w:rPr>
            </w:pPr>
            <w:r w:rsidRPr="00C34731">
              <w:rPr>
                <w:bCs/>
                <w:color w:val="000000"/>
                <w:sz w:val="24"/>
                <w:szCs w:val="24"/>
              </w:rPr>
              <w:t>безвозмездные поступления в бюджет Николаевского сельского поселения</w:t>
            </w:r>
            <w:r>
              <w:rPr>
                <w:bCs/>
                <w:color w:val="000000"/>
                <w:sz w:val="24"/>
                <w:szCs w:val="24"/>
              </w:rPr>
              <w:t xml:space="preserve"> Константиновского района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bCs/>
                <w:i/>
                <w:iCs/>
                <w:color w:val="000000"/>
                <w:sz w:val="24"/>
                <w:szCs w:val="24"/>
              </w:rPr>
            </w:pPr>
            <w:r w:rsidRPr="00C34731">
              <w:rPr>
                <w:bCs/>
                <w:i/>
                <w:iCs/>
                <w:color w:val="000000"/>
                <w:sz w:val="24"/>
                <w:szCs w:val="24"/>
              </w:rPr>
              <w:t>в том числе за счет средств:</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709" w:type="dxa"/>
          </w:tcPr>
          <w:p w:rsidR="00381E80" w:rsidRPr="00C34731" w:rsidRDefault="00381E80" w:rsidP="00EF2AC5">
            <w:pPr>
              <w:spacing w:line="216" w:lineRule="auto"/>
              <w:ind w:left="-75" w:right="-75"/>
              <w:contextualSpacing/>
              <w:jc w:val="center"/>
              <w:rPr>
                <w:sz w:val="24"/>
                <w:szCs w:val="24"/>
              </w:rPr>
            </w:pP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 федерального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 областного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2C5099">
            <w:pPr>
              <w:spacing w:line="216" w:lineRule="auto"/>
              <w:jc w:val="both"/>
              <w:rPr>
                <w:color w:val="000000"/>
                <w:sz w:val="24"/>
                <w:szCs w:val="24"/>
              </w:rPr>
            </w:pPr>
            <w:r w:rsidRPr="00C34731">
              <w:rPr>
                <w:sz w:val="24"/>
                <w:szCs w:val="24"/>
              </w:rPr>
              <w:t>- бюджет</w:t>
            </w:r>
            <w:r>
              <w:rPr>
                <w:sz w:val="24"/>
                <w:szCs w:val="24"/>
              </w:rPr>
              <w:t xml:space="preserve"> Константиновского района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jc w:val="center"/>
              <w:rPr>
                <w:color w:val="000000"/>
                <w:sz w:val="24"/>
                <w:szCs w:val="24"/>
              </w:rPr>
            </w:pPr>
          </w:p>
        </w:tc>
        <w:tc>
          <w:tcPr>
            <w:tcW w:w="3119" w:type="dxa"/>
          </w:tcPr>
          <w:p w:rsidR="00381E80" w:rsidRPr="00C34731" w:rsidRDefault="00381E80" w:rsidP="00EF2AC5">
            <w:pPr>
              <w:spacing w:line="216" w:lineRule="auto"/>
              <w:jc w:val="both"/>
              <w:rPr>
                <w:color w:val="000000"/>
                <w:sz w:val="24"/>
                <w:szCs w:val="24"/>
              </w:rPr>
            </w:pPr>
            <w:r w:rsidRPr="00C34731">
              <w:rPr>
                <w:color w:val="000000"/>
                <w:sz w:val="24"/>
                <w:szCs w:val="24"/>
              </w:rPr>
              <w:t>внебюджетные источники</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160"/>
          <w:jc w:val="center"/>
        </w:trPr>
        <w:tc>
          <w:tcPr>
            <w:tcW w:w="1822" w:type="dxa"/>
            <w:vMerge w:val="restart"/>
            <w:vAlign w:val="center"/>
          </w:tcPr>
          <w:p w:rsidR="00381E80" w:rsidRPr="00C34731" w:rsidRDefault="00381E80" w:rsidP="00EF2AC5">
            <w:pPr>
              <w:spacing w:line="216" w:lineRule="auto"/>
              <w:rPr>
                <w:sz w:val="24"/>
                <w:szCs w:val="24"/>
              </w:rPr>
            </w:pPr>
            <w:r w:rsidRPr="00C34731">
              <w:rPr>
                <w:sz w:val="24"/>
                <w:szCs w:val="24"/>
              </w:rPr>
              <w:t>Подпрограмма 2</w:t>
            </w:r>
          </w:p>
          <w:p w:rsidR="00381E80" w:rsidRPr="00C34731" w:rsidRDefault="00381E80" w:rsidP="00F36388">
            <w:pPr>
              <w:spacing w:line="216" w:lineRule="auto"/>
              <w:rPr>
                <w:sz w:val="24"/>
                <w:szCs w:val="24"/>
              </w:rPr>
            </w:pPr>
            <w:r w:rsidRPr="00C34731">
              <w:rPr>
                <w:sz w:val="24"/>
                <w:szCs w:val="24"/>
              </w:rPr>
              <w:t xml:space="preserve">Профилактика экстремизма и терроризма в </w:t>
            </w:r>
            <w:r>
              <w:rPr>
                <w:sz w:val="24"/>
                <w:szCs w:val="24"/>
              </w:rPr>
              <w:t>Николаевском сельском поселении</w:t>
            </w:r>
          </w:p>
        </w:tc>
        <w:tc>
          <w:tcPr>
            <w:tcW w:w="3119" w:type="dxa"/>
          </w:tcPr>
          <w:p w:rsidR="00381E80" w:rsidRPr="00C34731" w:rsidRDefault="00381E80" w:rsidP="00EF2AC5">
            <w:pPr>
              <w:spacing w:line="216" w:lineRule="auto"/>
              <w:jc w:val="both"/>
              <w:rPr>
                <w:sz w:val="24"/>
                <w:szCs w:val="24"/>
              </w:rPr>
            </w:pPr>
            <w:r w:rsidRPr="00C34731">
              <w:rPr>
                <w:sz w:val="24"/>
                <w:szCs w:val="24"/>
              </w:rPr>
              <w:t>Всего</w:t>
            </w:r>
          </w:p>
        </w:tc>
        <w:tc>
          <w:tcPr>
            <w:tcW w:w="992" w:type="dxa"/>
          </w:tcPr>
          <w:p w:rsidR="00381E80" w:rsidRPr="00034AB9" w:rsidRDefault="00D732D8" w:rsidP="006C25D7">
            <w:pPr>
              <w:widowControl w:val="0"/>
              <w:spacing w:line="216" w:lineRule="auto"/>
              <w:ind w:left="-75" w:right="-75"/>
              <w:contextualSpacing/>
              <w:jc w:val="center"/>
              <w:rPr>
                <w:spacing w:val="-10"/>
                <w:sz w:val="24"/>
                <w:szCs w:val="24"/>
                <w:lang w:eastAsia="en-US"/>
              </w:rPr>
            </w:pPr>
            <w:r>
              <w:rPr>
                <w:spacing w:val="-10"/>
                <w:sz w:val="24"/>
                <w:szCs w:val="24"/>
                <w:lang w:eastAsia="en-US"/>
              </w:rPr>
              <w:t>1</w:t>
            </w:r>
            <w:r w:rsidR="006C25D7">
              <w:rPr>
                <w:spacing w:val="-10"/>
                <w:sz w:val="24"/>
                <w:szCs w:val="24"/>
                <w:lang w:eastAsia="en-US"/>
              </w:rPr>
              <w:t>559</w:t>
            </w:r>
            <w:r w:rsidR="00E30295">
              <w:rPr>
                <w:spacing w:val="-10"/>
                <w:sz w:val="24"/>
                <w:szCs w:val="24"/>
                <w:lang w:eastAsia="en-US"/>
              </w:rPr>
              <w:t>,</w:t>
            </w:r>
            <w:r w:rsidR="006C25D7">
              <w:rPr>
                <w:spacing w:val="-10"/>
                <w:sz w:val="24"/>
                <w:szCs w:val="24"/>
                <w:lang w:eastAsia="en-US"/>
              </w:rPr>
              <w:t>0</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121,7</w:t>
            </w:r>
          </w:p>
        </w:tc>
        <w:tc>
          <w:tcPr>
            <w:tcW w:w="851" w:type="dxa"/>
          </w:tcPr>
          <w:p w:rsidR="00381E80" w:rsidRPr="00C34731" w:rsidRDefault="00241960" w:rsidP="00A91486">
            <w:pPr>
              <w:spacing w:line="216" w:lineRule="auto"/>
              <w:ind w:left="-75" w:right="-75"/>
              <w:contextualSpacing/>
              <w:jc w:val="center"/>
              <w:rPr>
                <w:sz w:val="24"/>
                <w:szCs w:val="24"/>
              </w:rPr>
            </w:pPr>
            <w:r>
              <w:rPr>
                <w:sz w:val="24"/>
                <w:szCs w:val="24"/>
              </w:rPr>
              <w:t>152,9</w:t>
            </w:r>
          </w:p>
        </w:tc>
        <w:tc>
          <w:tcPr>
            <w:tcW w:w="850" w:type="dxa"/>
          </w:tcPr>
          <w:p w:rsidR="00381E80" w:rsidRPr="00C34731" w:rsidRDefault="00C9429B" w:rsidP="00241960">
            <w:pPr>
              <w:spacing w:line="216" w:lineRule="auto"/>
              <w:ind w:left="-75" w:right="-75"/>
              <w:contextualSpacing/>
              <w:jc w:val="center"/>
              <w:rPr>
                <w:sz w:val="24"/>
                <w:szCs w:val="24"/>
              </w:rPr>
            </w:pPr>
            <w:r>
              <w:rPr>
                <w:sz w:val="24"/>
                <w:szCs w:val="24"/>
              </w:rPr>
              <w:t>76</w:t>
            </w:r>
            <w:r w:rsidR="00381E80">
              <w:rPr>
                <w:sz w:val="24"/>
                <w:szCs w:val="24"/>
              </w:rPr>
              <w:t>,0</w:t>
            </w:r>
          </w:p>
        </w:tc>
        <w:tc>
          <w:tcPr>
            <w:tcW w:w="851" w:type="dxa"/>
          </w:tcPr>
          <w:p w:rsidR="00381E80" w:rsidRPr="00C34731" w:rsidRDefault="00D732D8" w:rsidP="00E53088">
            <w:pPr>
              <w:spacing w:line="216" w:lineRule="auto"/>
              <w:ind w:left="-75" w:right="-75"/>
              <w:contextualSpacing/>
              <w:jc w:val="center"/>
              <w:rPr>
                <w:sz w:val="24"/>
                <w:szCs w:val="24"/>
              </w:rPr>
            </w:pPr>
            <w:r>
              <w:rPr>
                <w:sz w:val="24"/>
                <w:szCs w:val="24"/>
              </w:rPr>
              <w:t>288</w:t>
            </w:r>
            <w:r w:rsidR="00381E80">
              <w:rPr>
                <w:sz w:val="24"/>
                <w:szCs w:val="24"/>
              </w:rPr>
              <w:t>,</w:t>
            </w:r>
            <w:r>
              <w:rPr>
                <w:sz w:val="24"/>
                <w:szCs w:val="24"/>
              </w:rPr>
              <w:t>3</w:t>
            </w:r>
          </w:p>
        </w:tc>
        <w:tc>
          <w:tcPr>
            <w:tcW w:w="850" w:type="dxa"/>
          </w:tcPr>
          <w:p w:rsidR="00381E80" w:rsidRPr="00C34731" w:rsidRDefault="006C25D7" w:rsidP="00241960">
            <w:pPr>
              <w:widowControl w:val="0"/>
              <w:spacing w:line="216" w:lineRule="auto"/>
              <w:ind w:left="-75" w:right="-75"/>
              <w:contextualSpacing/>
              <w:jc w:val="center"/>
              <w:rPr>
                <w:spacing w:val="-10"/>
                <w:sz w:val="24"/>
                <w:szCs w:val="24"/>
                <w:lang w:eastAsia="en-US"/>
              </w:rPr>
            </w:pPr>
            <w:r>
              <w:rPr>
                <w:spacing w:val="-10"/>
                <w:sz w:val="24"/>
                <w:szCs w:val="24"/>
                <w:lang w:eastAsia="en-US"/>
              </w:rPr>
              <w:t>267</w:t>
            </w:r>
            <w:r w:rsidR="00381E80">
              <w:rPr>
                <w:spacing w:val="-10"/>
                <w:sz w:val="24"/>
                <w:szCs w:val="24"/>
                <w:lang w:eastAsia="en-US"/>
              </w:rPr>
              <w:t>,</w:t>
            </w:r>
            <w:r>
              <w:rPr>
                <w:spacing w:val="-10"/>
                <w:sz w:val="24"/>
                <w:szCs w:val="24"/>
                <w:lang w:eastAsia="en-US"/>
              </w:rPr>
              <w:t>1</w:t>
            </w:r>
          </w:p>
        </w:tc>
        <w:tc>
          <w:tcPr>
            <w:tcW w:w="851" w:type="dxa"/>
          </w:tcPr>
          <w:p w:rsidR="00381E80" w:rsidRPr="00C34731" w:rsidRDefault="00381E80" w:rsidP="006C25D7">
            <w:pPr>
              <w:widowControl w:val="0"/>
              <w:spacing w:line="216" w:lineRule="auto"/>
              <w:ind w:left="-75" w:right="-75"/>
              <w:contextualSpacing/>
              <w:jc w:val="center"/>
              <w:rPr>
                <w:spacing w:val="-10"/>
                <w:sz w:val="24"/>
                <w:szCs w:val="24"/>
                <w:lang w:eastAsia="en-US"/>
              </w:rPr>
            </w:pPr>
            <w:r>
              <w:rPr>
                <w:spacing w:val="-10"/>
                <w:sz w:val="24"/>
                <w:szCs w:val="24"/>
                <w:lang w:eastAsia="en-US"/>
              </w:rPr>
              <w:t>1</w:t>
            </w:r>
            <w:r w:rsidR="006C25D7">
              <w:rPr>
                <w:spacing w:val="-10"/>
                <w:sz w:val="24"/>
                <w:szCs w:val="24"/>
                <w:lang w:eastAsia="en-US"/>
              </w:rPr>
              <w:t>96</w:t>
            </w:r>
            <w:r>
              <w:rPr>
                <w:spacing w:val="-10"/>
                <w:sz w:val="24"/>
                <w:szCs w:val="24"/>
                <w:lang w:eastAsia="en-US"/>
              </w:rPr>
              <w:t>,0</w:t>
            </w:r>
          </w:p>
        </w:tc>
        <w:tc>
          <w:tcPr>
            <w:tcW w:w="850"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w:t>
            </w:r>
            <w:r w:rsidRPr="00C34731">
              <w:rPr>
                <w:spacing w:val="-10"/>
                <w:sz w:val="24"/>
                <w:szCs w:val="24"/>
                <w:lang w:eastAsia="en-US"/>
              </w:rPr>
              <w:t>1</w:t>
            </w:r>
            <w:r>
              <w:rPr>
                <w:spacing w:val="-10"/>
                <w:sz w:val="24"/>
                <w:szCs w:val="24"/>
                <w:lang w:eastAsia="en-US"/>
              </w:rPr>
              <w:t>,0</w:t>
            </w:r>
          </w:p>
        </w:tc>
        <w:tc>
          <w:tcPr>
            <w:tcW w:w="851" w:type="dxa"/>
          </w:tcPr>
          <w:p w:rsidR="00381E80" w:rsidRPr="00C34731" w:rsidRDefault="006C25D7" w:rsidP="00EF2AC5">
            <w:pPr>
              <w:spacing w:line="216" w:lineRule="auto"/>
              <w:ind w:left="-75" w:right="-75"/>
              <w:contextualSpacing/>
              <w:jc w:val="center"/>
              <w:rPr>
                <w:sz w:val="24"/>
                <w:szCs w:val="24"/>
              </w:rPr>
            </w:pPr>
            <w:r>
              <w:rPr>
                <w:spacing w:val="-10"/>
                <w:sz w:val="24"/>
                <w:szCs w:val="24"/>
                <w:lang w:eastAsia="en-US"/>
              </w:rPr>
              <w:t>2</w:t>
            </w:r>
            <w:r w:rsidR="00381E80">
              <w:rPr>
                <w:spacing w:val="-10"/>
                <w:sz w:val="24"/>
                <w:szCs w:val="24"/>
                <w:lang w:eastAsia="en-US"/>
              </w:rPr>
              <w:t>,0</w:t>
            </w:r>
          </w:p>
        </w:tc>
        <w:tc>
          <w:tcPr>
            <w:tcW w:w="850"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709"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r>
      <w:tr w:rsidR="00381E80" w:rsidRPr="00C34731" w:rsidTr="00397819">
        <w:trPr>
          <w:cantSplit/>
          <w:trHeight w:val="163"/>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sz w:val="24"/>
                <w:szCs w:val="24"/>
              </w:rPr>
            </w:pPr>
            <w:r w:rsidRPr="00C34731">
              <w:rPr>
                <w:sz w:val="24"/>
                <w:szCs w:val="24"/>
              </w:rPr>
              <w:t xml:space="preserve">бюджет Николаевского сельского поселения </w:t>
            </w:r>
            <w:r>
              <w:rPr>
                <w:sz w:val="24"/>
                <w:szCs w:val="24"/>
              </w:rPr>
              <w:t>Константиновского района</w:t>
            </w:r>
          </w:p>
        </w:tc>
        <w:tc>
          <w:tcPr>
            <w:tcW w:w="992" w:type="dxa"/>
          </w:tcPr>
          <w:p w:rsidR="00381E80" w:rsidRPr="00034AB9" w:rsidRDefault="00CE59C8" w:rsidP="006C25D7">
            <w:pPr>
              <w:widowControl w:val="0"/>
              <w:spacing w:line="216" w:lineRule="auto"/>
              <w:ind w:left="-75" w:right="-75"/>
              <w:contextualSpacing/>
              <w:jc w:val="center"/>
              <w:rPr>
                <w:spacing w:val="-10"/>
                <w:sz w:val="24"/>
                <w:szCs w:val="24"/>
                <w:lang w:eastAsia="en-US"/>
              </w:rPr>
            </w:pPr>
            <w:r>
              <w:rPr>
                <w:spacing w:val="-10"/>
                <w:sz w:val="24"/>
                <w:szCs w:val="24"/>
                <w:lang w:eastAsia="en-US"/>
              </w:rPr>
              <w:t>1</w:t>
            </w:r>
            <w:r w:rsidR="006C25D7">
              <w:rPr>
                <w:spacing w:val="-10"/>
                <w:sz w:val="24"/>
                <w:szCs w:val="24"/>
                <w:lang w:eastAsia="en-US"/>
              </w:rPr>
              <w:t>559</w:t>
            </w:r>
            <w:r w:rsidR="00E30295">
              <w:rPr>
                <w:spacing w:val="-10"/>
                <w:sz w:val="24"/>
                <w:szCs w:val="24"/>
                <w:lang w:eastAsia="en-US"/>
              </w:rPr>
              <w:t>,</w:t>
            </w:r>
            <w:r w:rsidR="006C25D7">
              <w:rPr>
                <w:spacing w:val="-10"/>
                <w:sz w:val="24"/>
                <w:szCs w:val="24"/>
                <w:lang w:eastAsia="en-US"/>
              </w:rPr>
              <w:t>0</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121,7</w:t>
            </w:r>
          </w:p>
        </w:tc>
        <w:tc>
          <w:tcPr>
            <w:tcW w:w="851" w:type="dxa"/>
          </w:tcPr>
          <w:p w:rsidR="00381E80" w:rsidRPr="00C34731" w:rsidRDefault="00381E80" w:rsidP="00A91486">
            <w:pPr>
              <w:spacing w:line="216" w:lineRule="auto"/>
              <w:ind w:left="-75" w:right="-75"/>
              <w:contextualSpacing/>
              <w:jc w:val="center"/>
              <w:rPr>
                <w:sz w:val="24"/>
                <w:szCs w:val="24"/>
              </w:rPr>
            </w:pPr>
            <w:r>
              <w:rPr>
                <w:sz w:val="24"/>
                <w:szCs w:val="24"/>
              </w:rPr>
              <w:t>1</w:t>
            </w:r>
            <w:r w:rsidR="00C16960">
              <w:rPr>
                <w:sz w:val="24"/>
                <w:szCs w:val="24"/>
              </w:rPr>
              <w:t>5</w:t>
            </w:r>
            <w:r w:rsidR="00241960">
              <w:rPr>
                <w:sz w:val="24"/>
                <w:szCs w:val="24"/>
              </w:rPr>
              <w:t>2</w:t>
            </w:r>
            <w:r>
              <w:rPr>
                <w:sz w:val="24"/>
                <w:szCs w:val="24"/>
              </w:rPr>
              <w:t>,</w:t>
            </w:r>
            <w:r w:rsidR="00241960">
              <w:rPr>
                <w:sz w:val="24"/>
                <w:szCs w:val="24"/>
              </w:rPr>
              <w:t>9</w:t>
            </w:r>
          </w:p>
        </w:tc>
        <w:tc>
          <w:tcPr>
            <w:tcW w:w="850" w:type="dxa"/>
          </w:tcPr>
          <w:p w:rsidR="00381E80" w:rsidRPr="00C34731" w:rsidRDefault="00C9429B" w:rsidP="00241960">
            <w:pPr>
              <w:spacing w:line="216" w:lineRule="auto"/>
              <w:ind w:left="-75" w:right="-75"/>
              <w:contextualSpacing/>
              <w:jc w:val="center"/>
              <w:rPr>
                <w:sz w:val="24"/>
                <w:szCs w:val="24"/>
              </w:rPr>
            </w:pPr>
            <w:r>
              <w:rPr>
                <w:sz w:val="24"/>
                <w:szCs w:val="24"/>
              </w:rPr>
              <w:t>76</w:t>
            </w:r>
            <w:r w:rsidR="00381E80">
              <w:rPr>
                <w:sz w:val="24"/>
                <w:szCs w:val="24"/>
              </w:rPr>
              <w:t>,0</w:t>
            </w:r>
          </w:p>
        </w:tc>
        <w:tc>
          <w:tcPr>
            <w:tcW w:w="851" w:type="dxa"/>
          </w:tcPr>
          <w:p w:rsidR="00381E80" w:rsidRPr="00C34731" w:rsidRDefault="00D732D8" w:rsidP="003D3785">
            <w:pPr>
              <w:spacing w:line="216" w:lineRule="auto"/>
              <w:ind w:left="-75" w:right="-75"/>
              <w:contextualSpacing/>
              <w:jc w:val="center"/>
              <w:rPr>
                <w:sz w:val="24"/>
                <w:szCs w:val="24"/>
              </w:rPr>
            </w:pPr>
            <w:r>
              <w:rPr>
                <w:sz w:val="24"/>
                <w:szCs w:val="24"/>
              </w:rPr>
              <w:t>288</w:t>
            </w:r>
            <w:r w:rsidR="00381E80">
              <w:rPr>
                <w:sz w:val="24"/>
                <w:szCs w:val="24"/>
              </w:rPr>
              <w:t>,</w:t>
            </w:r>
            <w:r>
              <w:rPr>
                <w:sz w:val="24"/>
                <w:szCs w:val="24"/>
              </w:rPr>
              <w:t>3</w:t>
            </w:r>
          </w:p>
        </w:tc>
        <w:tc>
          <w:tcPr>
            <w:tcW w:w="850" w:type="dxa"/>
          </w:tcPr>
          <w:p w:rsidR="00381E80" w:rsidRPr="00C34731" w:rsidRDefault="006C25D7" w:rsidP="00EF2AC5">
            <w:pPr>
              <w:widowControl w:val="0"/>
              <w:spacing w:line="216" w:lineRule="auto"/>
              <w:ind w:left="-75" w:right="-75"/>
              <w:contextualSpacing/>
              <w:jc w:val="center"/>
              <w:rPr>
                <w:spacing w:val="-10"/>
                <w:sz w:val="24"/>
                <w:szCs w:val="24"/>
                <w:lang w:eastAsia="en-US"/>
              </w:rPr>
            </w:pPr>
            <w:r>
              <w:rPr>
                <w:spacing w:val="-10"/>
                <w:sz w:val="24"/>
                <w:szCs w:val="24"/>
                <w:lang w:eastAsia="en-US"/>
              </w:rPr>
              <w:t>267</w:t>
            </w:r>
            <w:r w:rsidR="00381E80">
              <w:rPr>
                <w:spacing w:val="-10"/>
                <w:sz w:val="24"/>
                <w:szCs w:val="24"/>
                <w:lang w:eastAsia="en-US"/>
              </w:rPr>
              <w:t>,</w:t>
            </w:r>
            <w:r>
              <w:rPr>
                <w:spacing w:val="-10"/>
                <w:sz w:val="24"/>
                <w:szCs w:val="24"/>
                <w:lang w:eastAsia="en-US"/>
              </w:rPr>
              <w:t>1</w:t>
            </w:r>
          </w:p>
        </w:tc>
        <w:tc>
          <w:tcPr>
            <w:tcW w:w="851" w:type="dxa"/>
          </w:tcPr>
          <w:p w:rsidR="00381E80" w:rsidRPr="00C34731" w:rsidRDefault="00381E80" w:rsidP="006C25D7">
            <w:pPr>
              <w:widowControl w:val="0"/>
              <w:spacing w:line="216" w:lineRule="auto"/>
              <w:ind w:left="-75" w:right="-75"/>
              <w:contextualSpacing/>
              <w:jc w:val="center"/>
              <w:rPr>
                <w:spacing w:val="-10"/>
                <w:sz w:val="24"/>
                <w:szCs w:val="24"/>
                <w:lang w:eastAsia="en-US"/>
              </w:rPr>
            </w:pPr>
            <w:r>
              <w:rPr>
                <w:spacing w:val="-10"/>
                <w:sz w:val="24"/>
                <w:szCs w:val="24"/>
                <w:lang w:eastAsia="en-US"/>
              </w:rPr>
              <w:t>1</w:t>
            </w:r>
            <w:r w:rsidR="006C25D7">
              <w:rPr>
                <w:spacing w:val="-10"/>
                <w:sz w:val="24"/>
                <w:szCs w:val="24"/>
                <w:lang w:eastAsia="en-US"/>
              </w:rPr>
              <w:t>96</w:t>
            </w:r>
            <w:r>
              <w:rPr>
                <w:spacing w:val="-10"/>
                <w:sz w:val="24"/>
                <w:szCs w:val="24"/>
                <w:lang w:eastAsia="en-US"/>
              </w:rPr>
              <w:t>,0</w:t>
            </w:r>
          </w:p>
        </w:tc>
        <w:tc>
          <w:tcPr>
            <w:tcW w:w="850"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w:t>
            </w:r>
            <w:r w:rsidRPr="00C34731">
              <w:rPr>
                <w:spacing w:val="-10"/>
                <w:sz w:val="24"/>
                <w:szCs w:val="24"/>
                <w:lang w:eastAsia="en-US"/>
              </w:rPr>
              <w:t>1</w:t>
            </w:r>
            <w:r>
              <w:rPr>
                <w:spacing w:val="-10"/>
                <w:sz w:val="24"/>
                <w:szCs w:val="24"/>
                <w:lang w:eastAsia="en-US"/>
              </w:rPr>
              <w:t>,0</w:t>
            </w:r>
          </w:p>
        </w:tc>
        <w:tc>
          <w:tcPr>
            <w:tcW w:w="851" w:type="dxa"/>
          </w:tcPr>
          <w:p w:rsidR="00381E80" w:rsidRPr="00C34731" w:rsidRDefault="006C25D7" w:rsidP="00EF2AC5">
            <w:pPr>
              <w:spacing w:line="216" w:lineRule="auto"/>
              <w:ind w:left="-75" w:right="-75"/>
              <w:contextualSpacing/>
              <w:jc w:val="center"/>
              <w:rPr>
                <w:sz w:val="24"/>
                <w:szCs w:val="24"/>
              </w:rPr>
            </w:pPr>
            <w:r>
              <w:rPr>
                <w:spacing w:val="-10"/>
                <w:sz w:val="24"/>
                <w:szCs w:val="24"/>
                <w:lang w:eastAsia="en-US"/>
              </w:rPr>
              <w:t>2</w:t>
            </w:r>
            <w:r w:rsidR="00381E80">
              <w:rPr>
                <w:spacing w:val="-10"/>
                <w:sz w:val="24"/>
                <w:szCs w:val="24"/>
                <w:lang w:eastAsia="en-US"/>
              </w:rPr>
              <w:t>,0</w:t>
            </w:r>
          </w:p>
        </w:tc>
        <w:tc>
          <w:tcPr>
            <w:tcW w:w="850"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c>
          <w:tcPr>
            <w:tcW w:w="709" w:type="dxa"/>
          </w:tcPr>
          <w:p w:rsidR="00381E80" w:rsidRPr="00C34731" w:rsidRDefault="00381E80" w:rsidP="00EF2AC5">
            <w:pPr>
              <w:spacing w:line="216" w:lineRule="auto"/>
              <w:ind w:left="-75" w:right="-75"/>
              <w:contextualSpacing/>
              <w:jc w:val="center"/>
              <w:rPr>
                <w:sz w:val="24"/>
                <w:szCs w:val="24"/>
              </w:rPr>
            </w:pPr>
            <w:r>
              <w:rPr>
                <w:spacing w:val="-10"/>
                <w:sz w:val="24"/>
                <w:szCs w:val="24"/>
                <w:lang w:eastAsia="en-US"/>
              </w:rPr>
              <w:t>11</w:t>
            </w:r>
            <w:r w:rsidRPr="00C34731">
              <w:rPr>
                <w:spacing w:val="-10"/>
                <w:sz w:val="24"/>
                <w:szCs w:val="24"/>
                <w:lang w:eastAsia="en-US"/>
              </w:rPr>
              <w:t>1</w:t>
            </w:r>
            <w:r>
              <w:rPr>
                <w:spacing w:val="-10"/>
                <w:sz w:val="24"/>
                <w:szCs w:val="24"/>
                <w:lang w:eastAsia="en-US"/>
              </w:rPr>
              <w:t>,0</w:t>
            </w:r>
          </w:p>
        </w:tc>
      </w:tr>
      <w:tr w:rsidR="00381E80" w:rsidRPr="00C34731" w:rsidTr="00FA1C84">
        <w:trPr>
          <w:cantSplit/>
          <w:trHeight w:val="288"/>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bCs/>
                <w:sz w:val="24"/>
                <w:szCs w:val="24"/>
              </w:rPr>
            </w:pPr>
            <w:r w:rsidRPr="00C34731">
              <w:rPr>
                <w:bCs/>
                <w:sz w:val="24"/>
                <w:szCs w:val="24"/>
              </w:rPr>
              <w:t>безвозмездные поступления в бюджет Николаевского сельского поселения</w:t>
            </w:r>
            <w:r>
              <w:rPr>
                <w:bCs/>
                <w:sz w:val="24"/>
                <w:szCs w:val="24"/>
              </w:rPr>
              <w:t xml:space="preserve"> Константиновского района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FA1C84">
        <w:trPr>
          <w:cantSplit/>
          <w:trHeight w:val="288"/>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bCs/>
                <w:i/>
                <w:iCs/>
                <w:sz w:val="24"/>
                <w:szCs w:val="24"/>
              </w:rPr>
            </w:pPr>
            <w:r w:rsidRPr="00C34731">
              <w:rPr>
                <w:bCs/>
                <w:i/>
                <w:iCs/>
                <w:sz w:val="24"/>
                <w:szCs w:val="24"/>
              </w:rPr>
              <w:t>в том числе за счет средств:</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spacing w:line="216" w:lineRule="auto"/>
              <w:ind w:left="-75" w:right="-75"/>
              <w:contextualSpacing/>
              <w:jc w:val="center"/>
              <w:rPr>
                <w:sz w:val="24"/>
                <w:szCs w:val="24"/>
              </w:rPr>
            </w:pPr>
          </w:p>
        </w:tc>
        <w:tc>
          <w:tcPr>
            <w:tcW w:w="850" w:type="dxa"/>
          </w:tcPr>
          <w:p w:rsidR="00381E80" w:rsidRPr="00C34731" w:rsidRDefault="00381E80" w:rsidP="00EF2AC5">
            <w:pPr>
              <w:spacing w:line="216" w:lineRule="auto"/>
              <w:ind w:left="-75" w:right="-75"/>
              <w:contextualSpacing/>
              <w:jc w:val="center"/>
              <w:rPr>
                <w:sz w:val="24"/>
                <w:szCs w:val="24"/>
              </w:rPr>
            </w:pP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p>
        </w:tc>
        <w:tc>
          <w:tcPr>
            <w:tcW w:w="709" w:type="dxa"/>
          </w:tcPr>
          <w:p w:rsidR="00381E80" w:rsidRPr="00C34731" w:rsidRDefault="00381E80" w:rsidP="00EF2AC5">
            <w:pPr>
              <w:spacing w:line="216" w:lineRule="auto"/>
              <w:ind w:left="-75" w:right="-75"/>
              <w:contextualSpacing/>
              <w:jc w:val="center"/>
              <w:rPr>
                <w:sz w:val="24"/>
                <w:szCs w:val="24"/>
              </w:rPr>
            </w:pPr>
          </w:p>
        </w:tc>
      </w:tr>
      <w:tr w:rsidR="00381E80" w:rsidRPr="00C34731" w:rsidTr="00FA1C84">
        <w:trPr>
          <w:cantSplit/>
          <w:trHeight w:val="288"/>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sz w:val="24"/>
                <w:szCs w:val="24"/>
              </w:rPr>
            </w:pPr>
            <w:r w:rsidRPr="00C34731">
              <w:rPr>
                <w:sz w:val="24"/>
                <w:szCs w:val="24"/>
              </w:rPr>
              <w:t xml:space="preserve"> - федерального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116"/>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sz w:val="24"/>
                <w:szCs w:val="24"/>
              </w:rPr>
            </w:pPr>
            <w:r w:rsidRPr="00C34731">
              <w:rPr>
                <w:sz w:val="24"/>
                <w:szCs w:val="24"/>
              </w:rPr>
              <w:t xml:space="preserve"> - областного бюджета</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F36388">
            <w:pPr>
              <w:spacing w:line="216" w:lineRule="auto"/>
              <w:jc w:val="both"/>
              <w:rPr>
                <w:sz w:val="24"/>
                <w:szCs w:val="24"/>
              </w:rPr>
            </w:pPr>
            <w:r>
              <w:rPr>
                <w:sz w:val="24"/>
                <w:szCs w:val="24"/>
              </w:rPr>
              <w:t xml:space="preserve">- </w:t>
            </w:r>
            <w:r w:rsidRPr="00C34731">
              <w:rPr>
                <w:sz w:val="24"/>
                <w:szCs w:val="24"/>
              </w:rPr>
              <w:t>бюджет</w:t>
            </w:r>
            <w:r>
              <w:rPr>
                <w:sz w:val="24"/>
                <w:szCs w:val="24"/>
              </w:rPr>
              <w:t xml:space="preserve"> Константиновского района </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r w:rsidR="00381E80" w:rsidRPr="00C34731" w:rsidTr="00397819">
        <w:trPr>
          <w:cantSplit/>
          <w:trHeight w:val="288"/>
          <w:jc w:val="center"/>
        </w:trPr>
        <w:tc>
          <w:tcPr>
            <w:tcW w:w="1822" w:type="dxa"/>
            <w:vMerge/>
            <w:vAlign w:val="center"/>
          </w:tcPr>
          <w:p w:rsidR="00381E80" w:rsidRPr="00C34731" w:rsidRDefault="00381E80" w:rsidP="00EF2AC5">
            <w:pPr>
              <w:spacing w:line="216" w:lineRule="auto"/>
              <w:rPr>
                <w:sz w:val="24"/>
                <w:szCs w:val="24"/>
              </w:rPr>
            </w:pPr>
          </w:p>
        </w:tc>
        <w:tc>
          <w:tcPr>
            <w:tcW w:w="3119" w:type="dxa"/>
          </w:tcPr>
          <w:p w:rsidR="00381E80" w:rsidRPr="00C34731" w:rsidRDefault="00381E80" w:rsidP="00EF2AC5">
            <w:pPr>
              <w:spacing w:line="216" w:lineRule="auto"/>
              <w:jc w:val="both"/>
              <w:rPr>
                <w:sz w:val="24"/>
                <w:szCs w:val="24"/>
              </w:rPr>
            </w:pPr>
            <w:r w:rsidRPr="00C34731">
              <w:rPr>
                <w:sz w:val="24"/>
                <w:szCs w:val="24"/>
              </w:rPr>
              <w:t>внебюджетные источники</w:t>
            </w:r>
          </w:p>
        </w:tc>
        <w:tc>
          <w:tcPr>
            <w:tcW w:w="992"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08"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0"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c>
          <w:tcPr>
            <w:tcW w:w="851"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850" w:type="dxa"/>
          </w:tcPr>
          <w:p w:rsidR="00381E80" w:rsidRPr="00C34731" w:rsidRDefault="00381E80" w:rsidP="00EF2AC5">
            <w:pPr>
              <w:widowControl w:val="0"/>
              <w:spacing w:line="216" w:lineRule="auto"/>
              <w:ind w:left="-75" w:right="-75"/>
              <w:contextualSpacing/>
              <w:jc w:val="center"/>
              <w:rPr>
                <w:spacing w:val="-10"/>
                <w:sz w:val="24"/>
                <w:szCs w:val="24"/>
                <w:lang w:eastAsia="en-US"/>
              </w:rPr>
            </w:pPr>
            <w:r w:rsidRPr="00C34731">
              <w:rPr>
                <w:spacing w:val="-10"/>
                <w:sz w:val="24"/>
                <w:szCs w:val="24"/>
                <w:lang w:eastAsia="en-US"/>
              </w:rPr>
              <w:t>-</w:t>
            </w:r>
          </w:p>
        </w:tc>
        <w:tc>
          <w:tcPr>
            <w:tcW w:w="709" w:type="dxa"/>
          </w:tcPr>
          <w:p w:rsidR="00381E80" w:rsidRPr="00C34731" w:rsidRDefault="00381E80" w:rsidP="00EF2AC5">
            <w:pPr>
              <w:spacing w:line="216" w:lineRule="auto"/>
              <w:ind w:left="-75" w:right="-75"/>
              <w:contextualSpacing/>
              <w:jc w:val="center"/>
              <w:rPr>
                <w:sz w:val="24"/>
                <w:szCs w:val="24"/>
              </w:rPr>
            </w:pPr>
            <w:r w:rsidRPr="00C34731">
              <w:rPr>
                <w:sz w:val="24"/>
                <w:szCs w:val="24"/>
              </w:rPr>
              <w:t>-</w:t>
            </w:r>
          </w:p>
        </w:tc>
      </w:tr>
    </w:tbl>
    <w:p w:rsidR="00994525" w:rsidRPr="00A860F3" w:rsidRDefault="00994525" w:rsidP="00994525">
      <w:pPr>
        <w:widowControl w:val="0"/>
        <w:autoSpaceDE w:val="0"/>
        <w:autoSpaceDN w:val="0"/>
        <w:adjustRightInd w:val="0"/>
        <w:spacing w:line="228" w:lineRule="auto"/>
        <w:jc w:val="center"/>
      </w:pPr>
    </w:p>
    <w:p w:rsidR="00CD1DA9" w:rsidRDefault="00CD1DA9" w:rsidP="00C82199">
      <w:pPr>
        <w:ind w:firstLine="709"/>
        <w:jc w:val="right"/>
        <w:rPr>
          <w:kern w:val="2"/>
        </w:rPr>
        <w:sectPr w:rsidR="00CD1DA9" w:rsidSect="00C82199">
          <w:pgSz w:w="16838" w:h="11906" w:orient="landscape"/>
          <w:pgMar w:top="567" w:right="851" w:bottom="851" w:left="1418" w:header="709" w:footer="709" w:gutter="0"/>
          <w:cols w:space="708"/>
          <w:docGrid w:linePitch="360"/>
        </w:sectPr>
      </w:pPr>
    </w:p>
    <w:p w:rsidR="00B96932" w:rsidRPr="00A204DC" w:rsidRDefault="00B96932" w:rsidP="006D09B2">
      <w:pPr>
        <w:pStyle w:val="12"/>
        <w:shd w:val="clear" w:color="auto" w:fill="auto"/>
        <w:tabs>
          <w:tab w:val="left" w:pos="-3828"/>
        </w:tabs>
        <w:spacing w:before="0" w:line="240" w:lineRule="auto"/>
        <w:ind w:left="567" w:firstLine="567"/>
        <w:jc w:val="both"/>
        <w:rPr>
          <w:sz w:val="28"/>
          <w:szCs w:val="28"/>
        </w:rPr>
      </w:pPr>
      <w:r>
        <w:rPr>
          <w:kern w:val="2"/>
          <w:sz w:val="28"/>
          <w:szCs w:val="28"/>
        </w:rPr>
        <w:lastRenderedPageBreak/>
        <w:t>3</w:t>
      </w:r>
      <w:r w:rsidRPr="00552356">
        <w:rPr>
          <w:kern w:val="2"/>
          <w:sz w:val="28"/>
          <w:szCs w:val="28"/>
        </w:rPr>
        <w:t xml:space="preserve">. </w:t>
      </w:r>
      <w:r>
        <w:rPr>
          <w:kern w:val="2"/>
          <w:sz w:val="28"/>
          <w:szCs w:val="28"/>
        </w:rPr>
        <w:t>Настоящее п</w:t>
      </w:r>
      <w:r w:rsidRPr="00552356">
        <w:rPr>
          <w:kern w:val="2"/>
          <w:sz w:val="28"/>
          <w:szCs w:val="28"/>
        </w:rPr>
        <w:t>остановление вступает в силу со дня его официального о</w:t>
      </w:r>
      <w:r>
        <w:rPr>
          <w:kern w:val="2"/>
          <w:sz w:val="28"/>
          <w:szCs w:val="28"/>
        </w:rPr>
        <w:t xml:space="preserve">бнародования. </w:t>
      </w:r>
    </w:p>
    <w:p w:rsidR="00B96932" w:rsidRDefault="00B96932" w:rsidP="006D09B2">
      <w:pPr>
        <w:spacing w:line="276" w:lineRule="auto"/>
        <w:ind w:left="567" w:firstLine="567"/>
        <w:rPr>
          <w:kern w:val="2"/>
        </w:rPr>
      </w:pPr>
      <w:r>
        <w:rPr>
          <w:kern w:val="2"/>
        </w:rPr>
        <w:t>4</w:t>
      </w:r>
      <w:r w:rsidRPr="00804E0D">
        <w:rPr>
          <w:kern w:val="2"/>
        </w:rPr>
        <w:t>.</w:t>
      </w:r>
      <w:r>
        <w:rPr>
          <w:kern w:val="2"/>
        </w:rPr>
        <w:t xml:space="preserve"> </w:t>
      </w:r>
      <w:r w:rsidRPr="00804E0D">
        <w:rPr>
          <w:kern w:val="2"/>
        </w:rPr>
        <w:t xml:space="preserve">Контроль за выполнением постановления </w:t>
      </w:r>
      <w:r>
        <w:rPr>
          <w:kern w:val="2"/>
        </w:rPr>
        <w:t>оставляю за собой.</w:t>
      </w:r>
    </w:p>
    <w:p w:rsidR="00B96932" w:rsidRDefault="00B96932" w:rsidP="006D09B2">
      <w:pPr>
        <w:spacing w:line="276" w:lineRule="auto"/>
        <w:ind w:left="567"/>
        <w:rPr>
          <w:kern w:val="2"/>
        </w:rPr>
      </w:pPr>
    </w:p>
    <w:p w:rsidR="00CE59C8" w:rsidRDefault="00CE59C8" w:rsidP="006D09B2">
      <w:pPr>
        <w:spacing w:line="276" w:lineRule="auto"/>
        <w:ind w:left="567"/>
        <w:rPr>
          <w:kern w:val="2"/>
        </w:rPr>
      </w:pPr>
    </w:p>
    <w:p w:rsidR="00CE59C8" w:rsidRDefault="00CE59C8" w:rsidP="006D09B2">
      <w:pPr>
        <w:spacing w:line="276" w:lineRule="auto"/>
        <w:ind w:left="567"/>
        <w:rPr>
          <w:kern w:val="2"/>
        </w:rPr>
      </w:pPr>
    </w:p>
    <w:p w:rsidR="00CE59C8" w:rsidRDefault="00CE59C8" w:rsidP="006D09B2">
      <w:pPr>
        <w:spacing w:line="276" w:lineRule="auto"/>
        <w:ind w:left="567"/>
        <w:rPr>
          <w:kern w:val="2"/>
        </w:rPr>
      </w:pPr>
    </w:p>
    <w:p w:rsidR="00CE59C8" w:rsidRDefault="00CE59C8" w:rsidP="006D09B2">
      <w:pPr>
        <w:spacing w:line="276" w:lineRule="auto"/>
        <w:ind w:left="567"/>
        <w:rPr>
          <w:kern w:val="2"/>
        </w:rPr>
      </w:pPr>
    </w:p>
    <w:p w:rsidR="00CE59C8" w:rsidRDefault="00CE59C8" w:rsidP="006D09B2">
      <w:pPr>
        <w:spacing w:line="276" w:lineRule="auto"/>
        <w:ind w:left="567"/>
        <w:rPr>
          <w:kern w:val="2"/>
        </w:rPr>
      </w:pPr>
    </w:p>
    <w:p w:rsidR="00B96932" w:rsidRDefault="00B96932" w:rsidP="006D09B2">
      <w:pPr>
        <w:spacing w:line="276" w:lineRule="auto"/>
        <w:ind w:left="567"/>
        <w:rPr>
          <w:kern w:val="2"/>
        </w:rPr>
      </w:pPr>
      <w:r>
        <w:rPr>
          <w:kern w:val="2"/>
        </w:rPr>
        <w:t xml:space="preserve">Глава Администрации </w:t>
      </w:r>
    </w:p>
    <w:p w:rsidR="00B45D28" w:rsidRPr="00A860F3" w:rsidRDefault="00B96932" w:rsidP="006D09B2">
      <w:pPr>
        <w:spacing w:line="228" w:lineRule="auto"/>
        <w:ind w:left="567"/>
      </w:pPr>
      <w:r>
        <w:rPr>
          <w:kern w:val="2"/>
        </w:rPr>
        <w:t>Николаевского поселения                                                               А.О</w:t>
      </w:r>
      <w:r w:rsidR="00CE59C8">
        <w:rPr>
          <w:kern w:val="2"/>
        </w:rPr>
        <w:t>.</w:t>
      </w:r>
      <w:r>
        <w:rPr>
          <w:kern w:val="2"/>
        </w:rPr>
        <w:t xml:space="preserve"> </w:t>
      </w:r>
      <w:proofErr w:type="spellStart"/>
      <w:r>
        <w:rPr>
          <w:kern w:val="2"/>
        </w:rPr>
        <w:t>Керенцев</w:t>
      </w:r>
      <w:proofErr w:type="spellEnd"/>
      <w:r>
        <w:rPr>
          <w:kern w:val="2"/>
        </w:rPr>
        <w:t xml:space="preserve">                   </w:t>
      </w:r>
    </w:p>
    <w:p w:rsidR="00B45D28" w:rsidRPr="00A860F3" w:rsidRDefault="00B45D28" w:rsidP="006D09B2">
      <w:pPr>
        <w:spacing w:line="228" w:lineRule="auto"/>
        <w:ind w:left="567"/>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A860F3" w:rsidRDefault="00B45D28">
      <w:pPr>
        <w:spacing w:line="228" w:lineRule="auto"/>
      </w:pPr>
    </w:p>
    <w:p w:rsidR="00B45D28" w:rsidRPr="00E44E2E" w:rsidRDefault="00B45D28">
      <w:pPr>
        <w:spacing w:line="228" w:lineRule="auto"/>
        <w:rPr>
          <w:sz w:val="24"/>
          <w:szCs w:val="24"/>
        </w:rPr>
      </w:pPr>
    </w:p>
    <w:sectPr w:rsidR="00B45D28" w:rsidRPr="00E44E2E" w:rsidSect="00CD1DA9">
      <w:pgSz w:w="11906" w:h="16838"/>
      <w:pgMar w:top="851" w:right="851" w:bottom="1418"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AE" w:rsidRDefault="00E65AAE">
      <w:r>
        <w:separator/>
      </w:r>
    </w:p>
  </w:endnote>
  <w:endnote w:type="continuationSeparator" w:id="0">
    <w:p w:rsidR="00E65AAE" w:rsidRDefault="00E6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A9" w:rsidRDefault="00CD1DA9" w:rsidP="00D94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1DA9" w:rsidRDefault="00CD1DA9" w:rsidP="006C44A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A9" w:rsidRDefault="00CD1DA9" w:rsidP="00D94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0C30">
      <w:rPr>
        <w:rStyle w:val="a8"/>
        <w:noProof/>
      </w:rPr>
      <w:t>2</w:t>
    </w:r>
    <w:r>
      <w:rPr>
        <w:rStyle w:val="a8"/>
      </w:rPr>
      <w:fldChar w:fldCharType="end"/>
    </w:r>
  </w:p>
  <w:p w:rsidR="00CD1DA9" w:rsidRDefault="00CD1DA9" w:rsidP="00E44E2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AE" w:rsidRDefault="00E65AAE">
      <w:r>
        <w:separator/>
      </w:r>
    </w:p>
  </w:footnote>
  <w:footnote w:type="continuationSeparator" w:id="0">
    <w:p w:rsidR="00E65AAE" w:rsidRDefault="00E65A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2" w15:restartNumberingAfterBreak="0">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3" w15:restartNumberingAfterBreak="0">
    <w:nsid w:val="00000010"/>
    <w:multiLevelType w:val="singleLevel"/>
    <w:tmpl w:val="00000010"/>
    <w:name w:val="WW8Num16"/>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4" w15:restartNumberingAfterBreak="0">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pStyle w:val="2"/>
      <w:lvlText w:val=""/>
      <w:lvlJc w:val="left"/>
      <w:pPr>
        <w:ind w:left="0" w:firstLine="0"/>
      </w:pPr>
    </w:lvl>
    <w:lvl w:ilvl="2">
      <w:numFmt w:val="decimal"/>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1C6678"/>
    <w:multiLevelType w:val="multilevel"/>
    <w:tmpl w:val="B6DEE0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92F39C7"/>
    <w:multiLevelType w:val="hybridMultilevel"/>
    <w:tmpl w:val="8924D01A"/>
    <w:lvl w:ilvl="0" w:tplc="0419000F">
      <w:start w:val="1"/>
      <w:numFmt w:val="decimal"/>
      <w:pStyle w:val="21"/>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7"/>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67"/>
    <w:rsid w:val="00000E7B"/>
    <w:rsid w:val="000022A0"/>
    <w:rsid w:val="0000656B"/>
    <w:rsid w:val="00010E10"/>
    <w:rsid w:val="00011A38"/>
    <w:rsid w:val="00012BBD"/>
    <w:rsid w:val="000134A1"/>
    <w:rsid w:val="0001396C"/>
    <w:rsid w:val="00014773"/>
    <w:rsid w:val="0002090B"/>
    <w:rsid w:val="00021D19"/>
    <w:rsid w:val="00033674"/>
    <w:rsid w:val="00034AB9"/>
    <w:rsid w:val="000378C5"/>
    <w:rsid w:val="0004769C"/>
    <w:rsid w:val="00052F98"/>
    <w:rsid w:val="0005421E"/>
    <w:rsid w:val="00057A7E"/>
    <w:rsid w:val="000628B4"/>
    <w:rsid w:val="00065042"/>
    <w:rsid w:val="00066090"/>
    <w:rsid w:val="00066108"/>
    <w:rsid w:val="000672A4"/>
    <w:rsid w:val="00072CA2"/>
    <w:rsid w:val="00072E77"/>
    <w:rsid w:val="0007361F"/>
    <w:rsid w:val="00083F50"/>
    <w:rsid w:val="00084DD0"/>
    <w:rsid w:val="00085A85"/>
    <w:rsid w:val="00085CF5"/>
    <w:rsid w:val="00087881"/>
    <w:rsid w:val="0009154E"/>
    <w:rsid w:val="00091F45"/>
    <w:rsid w:val="00097C18"/>
    <w:rsid w:val="000A0B09"/>
    <w:rsid w:val="000A374A"/>
    <w:rsid w:val="000A3BC7"/>
    <w:rsid w:val="000A53A2"/>
    <w:rsid w:val="000A6E23"/>
    <w:rsid w:val="000B248A"/>
    <w:rsid w:val="000C122F"/>
    <w:rsid w:val="000C1BA2"/>
    <w:rsid w:val="000D105B"/>
    <w:rsid w:val="000D157F"/>
    <w:rsid w:val="000D380A"/>
    <w:rsid w:val="000D52AF"/>
    <w:rsid w:val="000E281B"/>
    <w:rsid w:val="000E2CF7"/>
    <w:rsid w:val="000E7B93"/>
    <w:rsid w:val="000F4A4B"/>
    <w:rsid w:val="000F4D89"/>
    <w:rsid w:val="000F7285"/>
    <w:rsid w:val="00100C61"/>
    <w:rsid w:val="00101A81"/>
    <w:rsid w:val="00101B90"/>
    <w:rsid w:val="001035B2"/>
    <w:rsid w:val="00114DEF"/>
    <w:rsid w:val="00121F40"/>
    <w:rsid w:val="00122782"/>
    <w:rsid w:val="00127B4D"/>
    <w:rsid w:val="00130BC1"/>
    <w:rsid w:val="00136C66"/>
    <w:rsid w:val="00141006"/>
    <w:rsid w:val="00145535"/>
    <w:rsid w:val="00146A54"/>
    <w:rsid w:val="0015228E"/>
    <w:rsid w:val="00156187"/>
    <w:rsid w:val="00156C64"/>
    <w:rsid w:val="0017018F"/>
    <w:rsid w:val="001706F3"/>
    <w:rsid w:val="00171186"/>
    <w:rsid w:val="00175274"/>
    <w:rsid w:val="001827AA"/>
    <w:rsid w:val="0019064C"/>
    <w:rsid w:val="00190D12"/>
    <w:rsid w:val="0019225E"/>
    <w:rsid w:val="00192DF4"/>
    <w:rsid w:val="001942BF"/>
    <w:rsid w:val="00197B77"/>
    <w:rsid w:val="001A24C5"/>
    <w:rsid w:val="001B04A5"/>
    <w:rsid w:val="001B18DB"/>
    <w:rsid w:val="001B250D"/>
    <w:rsid w:val="001B49BC"/>
    <w:rsid w:val="001C0B62"/>
    <w:rsid w:val="001C2224"/>
    <w:rsid w:val="001C5BEF"/>
    <w:rsid w:val="001C6D64"/>
    <w:rsid w:val="001D1D46"/>
    <w:rsid w:val="001D1FD4"/>
    <w:rsid w:val="001D5749"/>
    <w:rsid w:val="001D66C9"/>
    <w:rsid w:val="001E2162"/>
    <w:rsid w:val="001E5154"/>
    <w:rsid w:val="001F1E93"/>
    <w:rsid w:val="001F23EB"/>
    <w:rsid w:val="001F59E9"/>
    <w:rsid w:val="00200428"/>
    <w:rsid w:val="002008C5"/>
    <w:rsid w:val="002036F9"/>
    <w:rsid w:val="00203B2F"/>
    <w:rsid w:val="00210737"/>
    <w:rsid w:val="002109D5"/>
    <w:rsid w:val="0021287A"/>
    <w:rsid w:val="002146DA"/>
    <w:rsid w:val="00216DAE"/>
    <w:rsid w:val="0022053C"/>
    <w:rsid w:val="0022194A"/>
    <w:rsid w:val="00232CB7"/>
    <w:rsid w:val="002335E5"/>
    <w:rsid w:val="00235633"/>
    <w:rsid w:val="00241960"/>
    <w:rsid w:val="00243D69"/>
    <w:rsid w:val="00262BF4"/>
    <w:rsid w:val="00262EAB"/>
    <w:rsid w:val="00273FBC"/>
    <w:rsid w:val="00276922"/>
    <w:rsid w:val="00281CB9"/>
    <w:rsid w:val="0028714E"/>
    <w:rsid w:val="002B50DF"/>
    <w:rsid w:val="002B559C"/>
    <w:rsid w:val="002B571F"/>
    <w:rsid w:val="002C5099"/>
    <w:rsid w:val="002C624B"/>
    <w:rsid w:val="002C6F6D"/>
    <w:rsid w:val="002D1D62"/>
    <w:rsid w:val="002E28F2"/>
    <w:rsid w:val="002E3694"/>
    <w:rsid w:val="002E4632"/>
    <w:rsid w:val="002E68DE"/>
    <w:rsid w:val="002E77F2"/>
    <w:rsid w:val="002E7C56"/>
    <w:rsid w:val="002F1D82"/>
    <w:rsid w:val="002F69EA"/>
    <w:rsid w:val="00301D78"/>
    <w:rsid w:val="00304522"/>
    <w:rsid w:val="00311800"/>
    <w:rsid w:val="00317755"/>
    <w:rsid w:val="00322E2D"/>
    <w:rsid w:val="00336240"/>
    <w:rsid w:val="0034317B"/>
    <w:rsid w:val="00343EF4"/>
    <w:rsid w:val="00351F35"/>
    <w:rsid w:val="00355660"/>
    <w:rsid w:val="003618D6"/>
    <w:rsid w:val="00370583"/>
    <w:rsid w:val="00371777"/>
    <w:rsid w:val="003768AA"/>
    <w:rsid w:val="00380DF3"/>
    <w:rsid w:val="00381D8E"/>
    <w:rsid w:val="00381E80"/>
    <w:rsid w:val="00386ADE"/>
    <w:rsid w:val="00392DBB"/>
    <w:rsid w:val="003939F4"/>
    <w:rsid w:val="00397819"/>
    <w:rsid w:val="003A145A"/>
    <w:rsid w:val="003A2CDB"/>
    <w:rsid w:val="003A387C"/>
    <w:rsid w:val="003B17AE"/>
    <w:rsid w:val="003B58E6"/>
    <w:rsid w:val="003B6015"/>
    <w:rsid w:val="003C01A7"/>
    <w:rsid w:val="003C07A9"/>
    <w:rsid w:val="003C502D"/>
    <w:rsid w:val="003C6A25"/>
    <w:rsid w:val="003D3785"/>
    <w:rsid w:val="003D605C"/>
    <w:rsid w:val="003D65BA"/>
    <w:rsid w:val="003E1085"/>
    <w:rsid w:val="003E17BC"/>
    <w:rsid w:val="003E1CA2"/>
    <w:rsid w:val="003F3D5A"/>
    <w:rsid w:val="00401BD4"/>
    <w:rsid w:val="00402430"/>
    <w:rsid w:val="004045CC"/>
    <w:rsid w:val="00416F91"/>
    <w:rsid w:val="00417542"/>
    <w:rsid w:val="00417A8E"/>
    <w:rsid w:val="00423D30"/>
    <w:rsid w:val="004242F5"/>
    <w:rsid w:val="004247C6"/>
    <w:rsid w:val="00424AC4"/>
    <w:rsid w:val="0042687C"/>
    <w:rsid w:val="00440DD5"/>
    <w:rsid w:val="00441AFE"/>
    <w:rsid w:val="00442CB0"/>
    <w:rsid w:val="004437AB"/>
    <w:rsid w:val="004461B4"/>
    <w:rsid w:val="00446231"/>
    <w:rsid w:val="004533DF"/>
    <w:rsid w:val="00456129"/>
    <w:rsid w:val="00456F2B"/>
    <w:rsid w:val="00464F04"/>
    <w:rsid w:val="004654AD"/>
    <w:rsid w:val="00476527"/>
    <w:rsid w:val="004766AA"/>
    <w:rsid w:val="00476F20"/>
    <w:rsid w:val="00480C8A"/>
    <w:rsid w:val="0048493A"/>
    <w:rsid w:val="00485D8D"/>
    <w:rsid w:val="00490BFF"/>
    <w:rsid w:val="00492F61"/>
    <w:rsid w:val="004A08F3"/>
    <w:rsid w:val="004A49A0"/>
    <w:rsid w:val="004A5283"/>
    <w:rsid w:val="004B53FA"/>
    <w:rsid w:val="004B6121"/>
    <w:rsid w:val="004C0B36"/>
    <w:rsid w:val="004C3FB9"/>
    <w:rsid w:val="004C555A"/>
    <w:rsid w:val="004D07ED"/>
    <w:rsid w:val="004D2510"/>
    <w:rsid w:val="004D26AD"/>
    <w:rsid w:val="004D6A31"/>
    <w:rsid w:val="004D6DDE"/>
    <w:rsid w:val="004E321C"/>
    <w:rsid w:val="004E74B4"/>
    <w:rsid w:val="004E792A"/>
    <w:rsid w:val="004F223C"/>
    <w:rsid w:val="004F30FD"/>
    <w:rsid w:val="004F5B5A"/>
    <w:rsid w:val="0051038D"/>
    <w:rsid w:val="005107D8"/>
    <w:rsid w:val="00525303"/>
    <w:rsid w:val="00525C05"/>
    <w:rsid w:val="005315FA"/>
    <w:rsid w:val="00532C7F"/>
    <w:rsid w:val="00534A4E"/>
    <w:rsid w:val="00534CD7"/>
    <w:rsid w:val="00540E86"/>
    <w:rsid w:val="0054159E"/>
    <w:rsid w:val="0054335F"/>
    <w:rsid w:val="0054487F"/>
    <w:rsid w:val="00550AA8"/>
    <w:rsid w:val="005516AF"/>
    <w:rsid w:val="00551D1F"/>
    <w:rsid w:val="005526EB"/>
    <w:rsid w:val="00563408"/>
    <w:rsid w:val="00565F94"/>
    <w:rsid w:val="00572C13"/>
    <w:rsid w:val="00575B11"/>
    <w:rsid w:val="005775EB"/>
    <w:rsid w:val="0058191E"/>
    <w:rsid w:val="00581E22"/>
    <w:rsid w:val="00582FB7"/>
    <w:rsid w:val="00587E32"/>
    <w:rsid w:val="00591399"/>
    <w:rsid w:val="00594EAA"/>
    <w:rsid w:val="0059701E"/>
    <w:rsid w:val="005A2F95"/>
    <w:rsid w:val="005A42B1"/>
    <w:rsid w:val="005A5C2B"/>
    <w:rsid w:val="005A69C6"/>
    <w:rsid w:val="005A6C1E"/>
    <w:rsid w:val="005B2104"/>
    <w:rsid w:val="005B6594"/>
    <w:rsid w:val="005B670A"/>
    <w:rsid w:val="005C4374"/>
    <w:rsid w:val="005C6000"/>
    <w:rsid w:val="005D5726"/>
    <w:rsid w:val="005D6D83"/>
    <w:rsid w:val="005E06FB"/>
    <w:rsid w:val="005E0A6E"/>
    <w:rsid w:val="005E6A77"/>
    <w:rsid w:val="005F05E7"/>
    <w:rsid w:val="005F0AA6"/>
    <w:rsid w:val="005F40C0"/>
    <w:rsid w:val="005F520A"/>
    <w:rsid w:val="00600411"/>
    <w:rsid w:val="00600B56"/>
    <w:rsid w:val="00604982"/>
    <w:rsid w:val="00607EC2"/>
    <w:rsid w:val="00610C30"/>
    <w:rsid w:val="00613649"/>
    <w:rsid w:val="00617858"/>
    <w:rsid w:val="00617C08"/>
    <w:rsid w:val="00624641"/>
    <w:rsid w:val="00624BDB"/>
    <w:rsid w:val="0063043E"/>
    <w:rsid w:val="00630BC9"/>
    <w:rsid w:val="006362B8"/>
    <w:rsid w:val="00641D78"/>
    <w:rsid w:val="00646FA0"/>
    <w:rsid w:val="00657822"/>
    <w:rsid w:val="00660D26"/>
    <w:rsid w:val="00664989"/>
    <w:rsid w:val="00666DD7"/>
    <w:rsid w:val="00671C81"/>
    <w:rsid w:val="00674A9D"/>
    <w:rsid w:val="00675239"/>
    <w:rsid w:val="0067542D"/>
    <w:rsid w:val="00675939"/>
    <w:rsid w:val="00676D7A"/>
    <w:rsid w:val="00677E70"/>
    <w:rsid w:val="00680BA6"/>
    <w:rsid w:val="0068427A"/>
    <w:rsid w:val="00685CCA"/>
    <w:rsid w:val="00686149"/>
    <w:rsid w:val="006911C7"/>
    <w:rsid w:val="00691FBA"/>
    <w:rsid w:val="00694523"/>
    <w:rsid w:val="006965DB"/>
    <w:rsid w:val="006970C2"/>
    <w:rsid w:val="006979DB"/>
    <w:rsid w:val="006A530D"/>
    <w:rsid w:val="006B0ED7"/>
    <w:rsid w:val="006B23A7"/>
    <w:rsid w:val="006B3E34"/>
    <w:rsid w:val="006B4070"/>
    <w:rsid w:val="006B74AC"/>
    <w:rsid w:val="006C1AD1"/>
    <w:rsid w:val="006C25D7"/>
    <w:rsid w:val="006C44A2"/>
    <w:rsid w:val="006C6955"/>
    <w:rsid w:val="006D09B2"/>
    <w:rsid w:val="006D0F18"/>
    <w:rsid w:val="006D5ACB"/>
    <w:rsid w:val="006D606C"/>
    <w:rsid w:val="006E0994"/>
    <w:rsid w:val="006E62B7"/>
    <w:rsid w:val="006E70B9"/>
    <w:rsid w:val="006F0647"/>
    <w:rsid w:val="006F448C"/>
    <w:rsid w:val="006F4616"/>
    <w:rsid w:val="006F6F2E"/>
    <w:rsid w:val="00700DA3"/>
    <w:rsid w:val="007059EF"/>
    <w:rsid w:val="007101B5"/>
    <w:rsid w:val="0071335B"/>
    <w:rsid w:val="0071476F"/>
    <w:rsid w:val="00720404"/>
    <w:rsid w:val="0072041F"/>
    <w:rsid w:val="007212EE"/>
    <w:rsid w:val="0072139A"/>
    <w:rsid w:val="00721829"/>
    <w:rsid w:val="00722439"/>
    <w:rsid w:val="00722D33"/>
    <w:rsid w:val="00727EF2"/>
    <w:rsid w:val="007368A5"/>
    <w:rsid w:val="0073740D"/>
    <w:rsid w:val="00743445"/>
    <w:rsid w:val="0074362F"/>
    <w:rsid w:val="00752852"/>
    <w:rsid w:val="00763499"/>
    <w:rsid w:val="00763504"/>
    <w:rsid w:val="0077202B"/>
    <w:rsid w:val="0077253D"/>
    <w:rsid w:val="007754B4"/>
    <w:rsid w:val="00776739"/>
    <w:rsid w:val="00784678"/>
    <w:rsid w:val="0079055D"/>
    <w:rsid w:val="00791C51"/>
    <w:rsid w:val="00794E98"/>
    <w:rsid w:val="007A2E7A"/>
    <w:rsid w:val="007A4C99"/>
    <w:rsid w:val="007B0C9B"/>
    <w:rsid w:val="007B22D4"/>
    <w:rsid w:val="007B2F06"/>
    <w:rsid w:val="007B405E"/>
    <w:rsid w:val="007B42EE"/>
    <w:rsid w:val="007B4BFC"/>
    <w:rsid w:val="007C28CC"/>
    <w:rsid w:val="007C669F"/>
    <w:rsid w:val="007C71C6"/>
    <w:rsid w:val="007D50DD"/>
    <w:rsid w:val="007E71EC"/>
    <w:rsid w:val="007F0645"/>
    <w:rsid w:val="007F07D7"/>
    <w:rsid w:val="007F7B7D"/>
    <w:rsid w:val="008029A7"/>
    <w:rsid w:val="008036D9"/>
    <w:rsid w:val="00803BAD"/>
    <w:rsid w:val="00805160"/>
    <w:rsid w:val="0080539C"/>
    <w:rsid w:val="00807C1F"/>
    <w:rsid w:val="00812DD8"/>
    <w:rsid w:val="008132AA"/>
    <w:rsid w:val="00814D1A"/>
    <w:rsid w:val="00815862"/>
    <w:rsid w:val="00815A0B"/>
    <w:rsid w:val="00822B01"/>
    <w:rsid w:val="00822F40"/>
    <w:rsid w:val="00823C93"/>
    <w:rsid w:val="00826AC0"/>
    <w:rsid w:val="008307CB"/>
    <w:rsid w:val="008323CF"/>
    <w:rsid w:val="00836AE8"/>
    <w:rsid w:val="008456F4"/>
    <w:rsid w:val="00845889"/>
    <w:rsid w:val="008458F6"/>
    <w:rsid w:val="00847443"/>
    <w:rsid w:val="008556AB"/>
    <w:rsid w:val="00855970"/>
    <w:rsid w:val="008645F6"/>
    <w:rsid w:val="00872998"/>
    <w:rsid w:val="0087311E"/>
    <w:rsid w:val="00873707"/>
    <w:rsid w:val="008744A0"/>
    <w:rsid w:val="00881D63"/>
    <w:rsid w:val="00886901"/>
    <w:rsid w:val="008939B6"/>
    <w:rsid w:val="008963C0"/>
    <w:rsid w:val="008A441F"/>
    <w:rsid w:val="008A69F6"/>
    <w:rsid w:val="008B2C72"/>
    <w:rsid w:val="008B621A"/>
    <w:rsid w:val="008C2B58"/>
    <w:rsid w:val="008D2B38"/>
    <w:rsid w:val="008D2CFA"/>
    <w:rsid w:val="008D2F6E"/>
    <w:rsid w:val="008D4B6B"/>
    <w:rsid w:val="008D6EAC"/>
    <w:rsid w:val="008E4F0F"/>
    <w:rsid w:val="008E6283"/>
    <w:rsid w:val="008F133C"/>
    <w:rsid w:val="008F3645"/>
    <w:rsid w:val="008F473C"/>
    <w:rsid w:val="008F50C8"/>
    <w:rsid w:val="008F7D88"/>
    <w:rsid w:val="00902CB2"/>
    <w:rsid w:val="009108FB"/>
    <w:rsid w:val="00912975"/>
    <w:rsid w:val="00914AB4"/>
    <w:rsid w:val="00925F35"/>
    <w:rsid w:val="009267FB"/>
    <w:rsid w:val="00930576"/>
    <w:rsid w:val="00930FD5"/>
    <w:rsid w:val="00933435"/>
    <w:rsid w:val="00935685"/>
    <w:rsid w:val="00935FEC"/>
    <w:rsid w:val="00940146"/>
    <w:rsid w:val="00940CB1"/>
    <w:rsid w:val="009413C9"/>
    <w:rsid w:val="00941CFB"/>
    <w:rsid w:val="009423C4"/>
    <w:rsid w:val="00943465"/>
    <w:rsid w:val="0094537D"/>
    <w:rsid w:val="00956D43"/>
    <w:rsid w:val="00957164"/>
    <w:rsid w:val="009621BB"/>
    <w:rsid w:val="0096753C"/>
    <w:rsid w:val="00973607"/>
    <w:rsid w:val="00974E4C"/>
    <w:rsid w:val="009768BE"/>
    <w:rsid w:val="00980A67"/>
    <w:rsid w:val="00983DEA"/>
    <w:rsid w:val="00985913"/>
    <w:rsid w:val="00985966"/>
    <w:rsid w:val="00994525"/>
    <w:rsid w:val="009A10C2"/>
    <w:rsid w:val="009A488E"/>
    <w:rsid w:val="009A7980"/>
    <w:rsid w:val="009B22F7"/>
    <w:rsid w:val="009B26A6"/>
    <w:rsid w:val="009B5637"/>
    <w:rsid w:val="009B58C0"/>
    <w:rsid w:val="009B6BB9"/>
    <w:rsid w:val="009B6DC5"/>
    <w:rsid w:val="009C0720"/>
    <w:rsid w:val="009C0E81"/>
    <w:rsid w:val="009D1544"/>
    <w:rsid w:val="009D1584"/>
    <w:rsid w:val="009D6A55"/>
    <w:rsid w:val="009E41E9"/>
    <w:rsid w:val="009E46D6"/>
    <w:rsid w:val="009E5FE0"/>
    <w:rsid w:val="009F0276"/>
    <w:rsid w:val="009F22D5"/>
    <w:rsid w:val="009F4DB3"/>
    <w:rsid w:val="009F5DDE"/>
    <w:rsid w:val="009F7267"/>
    <w:rsid w:val="00A06C85"/>
    <w:rsid w:val="00A10098"/>
    <w:rsid w:val="00A11F86"/>
    <w:rsid w:val="00A12B87"/>
    <w:rsid w:val="00A12C4E"/>
    <w:rsid w:val="00A14229"/>
    <w:rsid w:val="00A1571B"/>
    <w:rsid w:val="00A17E34"/>
    <w:rsid w:val="00A20229"/>
    <w:rsid w:val="00A25090"/>
    <w:rsid w:val="00A26182"/>
    <w:rsid w:val="00A26A93"/>
    <w:rsid w:val="00A33C16"/>
    <w:rsid w:val="00A34997"/>
    <w:rsid w:val="00A35CA0"/>
    <w:rsid w:val="00A4129E"/>
    <w:rsid w:val="00A50061"/>
    <w:rsid w:val="00A51209"/>
    <w:rsid w:val="00A5189E"/>
    <w:rsid w:val="00A63AF2"/>
    <w:rsid w:val="00A64BB5"/>
    <w:rsid w:val="00A71011"/>
    <w:rsid w:val="00A71553"/>
    <w:rsid w:val="00A71642"/>
    <w:rsid w:val="00A71F0B"/>
    <w:rsid w:val="00A744B6"/>
    <w:rsid w:val="00A75616"/>
    <w:rsid w:val="00A76925"/>
    <w:rsid w:val="00A77586"/>
    <w:rsid w:val="00A81197"/>
    <w:rsid w:val="00A84EB3"/>
    <w:rsid w:val="00A860F3"/>
    <w:rsid w:val="00A909BB"/>
    <w:rsid w:val="00A91486"/>
    <w:rsid w:val="00A92510"/>
    <w:rsid w:val="00A9292E"/>
    <w:rsid w:val="00A9627D"/>
    <w:rsid w:val="00AA090D"/>
    <w:rsid w:val="00AA3FAB"/>
    <w:rsid w:val="00AA5F0D"/>
    <w:rsid w:val="00AA6B6B"/>
    <w:rsid w:val="00AB5662"/>
    <w:rsid w:val="00AC5164"/>
    <w:rsid w:val="00AC6AA9"/>
    <w:rsid w:val="00AD362C"/>
    <w:rsid w:val="00AD57B5"/>
    <w:rsid w:val="00AE1A99"/>
    <w:rsid w:val="00AE46CE"/>
    <w:rsid w:val="00AE611B"/>
    <w:rsid w:val="00AF06BB"/>
    <w:rsid w:val="00AF462A"/>
    <w:rsid w:val="00AF48CE"/>
    <w:rsid w:val="00B0203A"/>
    <w:rsid w:val="00B02FA1"/>
    <w:rsid w:val="00B03086"/>
    <w:rsid w:val="00B074D8"/>
    <w:rsid w:val="00B076E5"/>
    <w:rsid w:val="00B108C7"/>
    <w:rsid w:val="00B11A3A"/>
    <w:rsid w:val="00B133F2"/>
    <w:rsid w:val="00B20DFB"/>
    <w:rsid w:val="00B2104B"/>
    <w:rsid w:val="00B23BB1"/>
    <w:rsid w:val="00B247CA"/>
    <w:rsid w:val="00B24F52"/>
    <w:rsid w:val="00B26719"/>
    <w:rsid w:val="00B30EF7"/>
    <w:rsid w:val="00B30F86"/>
    <w:rsid w:val="00B37095"/>
    <w:rsid w:val="00B408D0"/>
    <w:rsid w:val="00B434C3"/>
    <w:rsid w:val="00B45D28"/>
    <w:rsid w:val="00B605F2"/>
    <w:rsid w:val="00B611AC"/>
    <w:rsid w:val="00B64D42"/>
    <w:rsid w:val="00B7019A"/>
    <w:rsid w:val="00B71ABA"/>
    <w:rsid w:val="00B73B24"/>
    <w:rsid w:val="00B8113F"/>
    <w:rsid w:val="00B83626"/>
    <w:rsid w:val="00B87244"/>
    <w:rsid w:val="00B911F7"/>
    <w:rsid w:val="00B91BDA"/>
    <w:rsid w:val="00B92BAD"/>
    <w:rsid w:val="00B93368"/>
    <w:rsid w:val="00B9389E"/>
    <w:rsid w:val="00B96698"/>
    <w:rsid w:val="00B96932"/>
    <w:rsid w:val="00BA3EEE"/>
    <w:rsid w:val="00BB1B42"/>
    <w:rsid w:val="00BB5D4C"/>
    <w:rsid w:val="00BB7891"/>
    <w:rsid w:val="00BC11B1"/>
    <w:rsid w:val="00BC280B"/>
    <w:rsid w:val="00BC355C"/>
    <w:rsid w:val="00BC4E02"/>
    <w:rsid w:val="00BC5923"/>
    <w:rsid w:val="00BC69BB"/>
    <w:rsid w:val="00BD11D7"/>
    <w:rsid w:val="00BD5587"/>
    <w:rsid w:val="00BD7D23"/>
    <w:rsid w:val="00BE12F3"/>
    <w:rsid w:val="00BE36A5"/>
    <w:rsid w:val="00BE3D3F"/>
    <w:rsid w:val="00BE6903"/>
    <w:rsid w:val="00BF1640"/>
    <w:rsid w:val="00BF215F"/>
    <w:rsid w:val="00BF46FE"/>
    <w:rsid w:val="00BF7443"/>
    <w:rsid w:val="00C03DBB"/>
    <w:rsid w:val="00C071BB"/>
    <w:rsid w:val="00C141AE"/>
    <w:rsid w:val="00C16960"/>
    <w:rsid w:val="00C24F42"/>
    <w:rsid w:val="00C27CD3"/>
    <w:rsid w:val="00C31366"/>
    <w:rsid w:val="00C34731"/>
    <w:rsid w:val="00C4155A"/>
    <w:rsid w:val="00C41816"/>
    <w:rsid w:val="00C43F2F"/>
    <w:rsid w:val="00C463D4"/>
    <w:rsid w:val="00C47C96"/>
    <w:rsid w:val="00C50FAC"/>
    <w:rsid w:val="00C51C70"/>
    <w:rsid w:val="00C54398"/>
    <w:rsid w:val="00C550C9"/>
    <w:rsid w:val="00C61B53"/>
    <w:rsid w:val="00C66690"/>
    <w:rsid w:val="00C66963"/>
    <w:rsid w:val="00C67146"/>
    <w:rsid w:val="00C67884"/>
    <w:rsid w:val="00C736D6"/>
    <w:rsid w:val="00C74A3D"/>
    <w:rsid w:val="00C76234"/>
    <w:rsid w:val="00C82199"/>
    <w:rsid w:val="00C86C19"/>
    <w:rsid w:val="00C86F5B"/>
    <w:rsid w:val="00C871D4"/>
    <w:rsid w:val="00C8773C"/>
    <w:rsid w:val="00C929BC"/>
    <w:rsid w:val="00C9429B"/>
    <w:rsid w:val="00CA2831"/>
    <w:rsid w:val="00CB0621"/>
    <w:rsid w:val="00CB1747"/>
    <w:rsid w:val="00CB3967"/>
    <w:rsid w:val="00CC00F3"/>
    <w:rsid w:val="00CC1D64"/>
    <w:rsid w:val="00CC5F77"/>
    <w:rsid w:val="00CC6C51"/>
    <w:rsid w:val="00CC7A31"/>
    <w:rsid w:val="00CD07C1"/>
    <w:rsid w:val="00CD1DA9"/>
    <w:rsid w:val="00CD3906"/>
    <w:rsid w:val="00CD3B9F"/>
    <w:rsid w:val="00CD5CFF"/>
    <w:rsid w:val="00CD65CF"/>
    <w:rsid w:val="00CE07D8"/>
    <w:rsid w:val="00CE59C8"/>
    <w:rsid w:val="00CE6E6D"/>
    <w:rsid w:val="00CE7BD8"/>
    <w:rsid w:val="00CF1714"/>
    <w:rsid w:val="00CF2C94"/>
    <w:rsid w:val="00D005CF"/>
    <w:rsid w:val="00D02E00"/>
    <w:rsid w:val="00D13128"/>
    <w:rsid w:val="00D16AE0"/>
    <w:rsid w:val="00D20592"/>
    <w:rsid w:val="00D222FD"/>
    <w:rsid w:val="00D23554"/>
    <w:rsid w:val="00D27CC9"/>
    <w:rsid w:val="00D30D10"/>
    <w:rsid w:val="00D4408B"/>
    <w:rsid w:val="00D45F72"/>
    <w:rsid w:val="00D46563"/>
    <w:rsid w:val="00D46FF4"/>
    <w:rsid w:val="00D54E3E"/>
    <w:rsid w:val="00D6087B"/>
    <w:rsid w:val="00D648CA"/>
    <w:rsid w:val="00D64977"/>
    <w:rsid w:val="00D70761"/>
    <w:rsid w:val="00D727AB"/>
    <w:rsid w:val="00D732D8"/>
    <w:rsid w:val="00D73918"/>
    <w:rsid w:val="00D75323"/>
    <w:rsid w:val="00D77590"/>
    <w:rsid w:val="00D90EDB"/>
    <w:rsid w:val="00D91F3B"/>
    <w:rsid w:val="00D9408F"/>
    <w:rsid w:val="00D94E90"/>
    <w:rsid w:val="00D958D2"/>
    <w:rsid w:val="00D96038"/>
    <w:rsid w:val="00D96A8E"/>
    <w:rsid w:val="00DA4A19"/>
    <w:rsid w:val="00DB5FCD"/>
    <w:rsid w:val="00DB7F44"/>
    <w:rsid w:val="00DC1152"/>
    <w:rsid w:val="00DC51C8"/>
    <w:rsid w:val="00DD358A"/>
    <w:rsid w:val="00DD558E"/>
    <w:rsid w:val="00DD6B8D"/>
    <w:rsid w:val="00DD6CF8"/>
    <w:rsid w:val="00DE30D7"/>
    <w:rsid w:val="00DE77E8"/>
    <w:rsid w:val="00DF19E9"/>
    <w:rsid w:val="00DF2EF8"/>
    <w:rsid w:val="00DF3FD3"/>
    <w:rsid w:val="00DF647D"/>
    <w:rsid w:val="00E000C2"/>
    <w:rsid w:val="00E03374"/>
    <w:rsid w:val="00E05B8D"/>
    <w:rsid w:val="00E06FD0"/>
    <w:rsid w:val="00E0723D"/>
    <w:rsid w:val="00E07C5F"/>
    <w:rsid w:val="00E13002"/>
    <w:rsid w:val="00E1536F"/>
    <w:rsid w:val="00E16184"/>
    <w:rsid w:val="00E22534"/>
    <w:rsid w:val="00E233D9"/>
    <w:rsid w:val="00E24630"/>
    <w:rsid w:val="00E25627"/>
    <w:rsid w:val="00E2570B"/>
    <w:rsid w:val="00E27EC0"/>
    <w:rsid w:val="00E30295"/>
    <w:rsid w:val="00E3079E"/>
    <w:rsid w:val="00E309B5"/>
    <w:rsid w:val="00E31276"/>
    <w:rsid w:val="00E321FA"/>
    <w:rsid w:val="00E40910"/>
    <w:rsid w:val="00E40B69"/>
    <w:rsid w:val="00E44A1C"/>
    <w:rsid w:val="00E44E2E"/>
    <w:rsid w:val="00E4761F"/>
    <w:rsid w:val="00E50A57"/>
    <w:rsid w:val="00E51175"/>
    <w:rsid w:val="00E5131F"/>
    <w:rsid w:val="00E517BD"/>
    <w:rsid w:val="00E53088"/>
    <w:rsid w:val="00E55DE9"/>
    <w:rsid w:val="00E605E9"/>
    <w:rsid w:val="00E61920"/>
    <w:rsid w:val="00E62FF9"/>
    <w:rsid w:val="00E64AD3"/>
    <w:rsid w:val="00E65AAE"/>
    <w:rsid w:val="00E6714A"/>
    <w:rsid w:val="00E67BA5"/>
    <w:rsid w:val="00E71767"/>
    <w:rsid w:val="00E75654"/>
    <w:rsid w:val="00E77C03"/>
    <w:rsid w:val="00E802F8"/>
    <w:rsid w:val="00E839EB"/>
    <w:rsid w:val="00E83A09"/>
    <w:rsid w:val="00E87063"/>
    <w:rsid w:val="00E914C7"/>
    <w:rsid w:val="00E91F3E"/>
    <w:rsid w:val="00E93B9F"/>
    <w:rsid w:val="00E93C60"/>
    <w:rsid w:val="00E93E15"/>
    <w:rsid w:val="00E976D0"/>
    <w:rsid w:val="00EA0BB4"/>
    <w:rsid w:val="00EA5DA6"/>
    <w:rsid w:val="00EA7A1C"/>
    <w:rsid w:val="00EB5F19"/>
    <w:rsid w:val="00EC0271"/>
    <w:rsid w:val="00EC4C9A"/>
    <w:rsid w:val="00EC6BF0"/>
    <w:rsid w:val="00EC77A3"/>
    <w:rsid w:val="00EC7DF2"/>
    <w:rsid w:val="00ED3B24"/>
    <w:rsid w:val="00ED457C"/>
    <w:rsid w:val="00EE1D99"/>
    <w:rsid w:val="00EE5B07"/>
    <w:rsid w:val="00EE5B46"/>
    <w:rsid w:val="00EF0281"/>
    <w:rsid w:val="00EF0796"/>
    <w:rsid w:val="00EF2AC5"/>
    <w:rsid w:val="00EF6C41"/>
    <w:rsid w:val="00F01839"/>
    <w:rsid w:val="00F03B65"/>
    <w:rsid w:val="00F042C0"/>
    <w:rsid w:val="00F0699E"/>
    <w:rsid w:val="00F1030E"/>
    <w:rsid w:val="00F14A92"/>
    <w:rsid w:val="00F1548C"/>
    <w:rsid w:val="00F16CF9"/>
    <w:rsid w:val="00F27859"/>
    <w:rsid w:val="00F32396"/>
    <w:rsid w:val="00F32C15"/>
    <w:rsid w:val="00F345B6"/>
    <w:rsid w:val="00F36388"/>
    <w:rsid w:val="00F377AD"/>
    <w:rsid w:val="00F40F68"/>
    <w:rsid w:val="00F42708"/>
    <w:rsid w:val="00F44A04"/>
    <w:rsid w:val="00F472A5"/>
    <w:rsid w:val="00F50B50"/>
    <w:rsid w:val="00F52DF1"/>
    <w:rsid w:val="00F63B7F"/>
    <w:rsid w:val="00F66240"/>
    <w:rsid w:val="00F7298F"/>
    <w:rsid w:val="00F74B75"/>
    <w:rsid w:val="00F75A22"/>
    <w:rsid w:val="00F76219"/>
    <w:rsid w:val="00F8130A"/>
    <w:rsid w:val="00F81636"/>
    <w:rsid w:val="00F87D61"/>
    <w:rsid w:val="00F907A6"/>
    <w:rsid w:val="00F95492"/>
    <w:rsid w:val="00FA1C84"/>
    <w:rsid w:val="00FA5F19"/>
    <w:rsid w:val="00FB2B38"/>
    <w:rsid w:val="00FB2B75"/>
    <w:rsid w:val="00FB7B93"/>
    <w:rsid w:val="00FC0552"/>
    <w:rsid w:val="00FC0BC8"/>
    <w:rsid w:val="00FC2A67"/>
    <w:rsid w:val="00FD0E2B"/>
    <w:rsid w:val="00FD2A21"/>
    <w:rsid w:val="00FD3ACF"/>
    <w:rsid w:val="00FD4272"/>
    <w:rsid w:val="00FD47D4"/>
    <w:rsid w:val="00FD68B2"/>
    <w:rsid w:val="00FD6EB9"/>
    <w:rsid w:val="00FE0393"/>
    <w:rsid w:val="00FE0444"/>
    <w:rsid w:val="00FE4426"/>
    <w:rsid w:val="00FE4472"/>
    <w:rsid w:val="00FE77AD"/>
    <w:rsid w:val="00FE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04293"/>
  <w15:chartTrackingRefBased/>
  <w15:docId w15:val="{10CE9855-8B85-497D-96CE-EE0ECC7B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HTML Preformatted"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0B"/>
    <w:rPr>
      <w:sz w:val="28"/>
      <w:szCs w:val="28"/>
    </w:rPr>
  </w:style>
  <w:style w:type="paragraph" w:styleId="1">
    <w:name w:val="heading 1"/>
    <w:basedOn w:val="a"/>
    <w:next w:val="a"/>
    <w:link w:val="11"/>
    <w:qFormat/>
    <w:rsid w:val="009F7267"/>
    <w:pPr>
      <w:keepNext/>
      <w:jc w:val="right"/>
      <w:outlineLvl w:val="0"/>
    </w:pPr>
    <w:rPr>
      <w:szCs w:val="20"/>
    </w:rPr>
  </w:style>
  <w:style w:type="paragraph" w:styleId="2">
    <w:name w:val="heading 2"/>
    <w:basedOn w:val="a"/>
    <w:next w:val="a"/>
    <w:qFormat/>
    <w:rsid w:val="00B434C3"/>
    <w:pPr>
      <w:keepNext/>
      <w:numPr>
        <w:ilvl w:val="1"/>
        <w:numId w:val="1"/>
      </w:numPr>
      <w:ind w:left="709"/>
      <w:outlineLvl w:val="1"/>
    </w:pPr>
    <w:rPr>
      <w:szCs w:val="20"/>
      <w:lang w:eastAsia="ar-SA"/>
    </w:rPr>
  </w:style>
  <w:style w:type="paragraph" w:styleId="3">
    <w:name w:val="heading 3"/>
    <w:basedOn w:val="a"/>
    <w:next w:val="a"/>
    <w:qFormat/>
    <w:rsid w:val="000E281B"/>
    <w:pPr>
      <w:keepNext/>
      <w:keepLines/>
      <w:numPr>
        <w:numId w:val="3"/>
      </w:numPr>
      <w:spacing w:before="200"/>
      <w:jc w:val="both"/>
      <w:outlineLvl w:val="2"/>
    </w:pPr>
    <w:rPr>
      <w:b/>
      <w:bCs/>
      <w:lang w:eastAsia="en-US"/>
    </w:rPr>
  </w:style>
  <w:style w:type="paragraph" w:styleId="4">
    <w:name w:val="heading 4"/>
    <w:basedOn w:val="3"/>
    <w:next w:val="a"/>
    <w:qFormat/>
    <w:rsid w:val="00B434C3"/>
    <w:pPr>
      <w:keepNext w:val="0"/>
      <w:keepLines w:val="0"/>
      <w:widowControl w:val="0"/>
      <w:numPr>
        <w:ilvl w:val="3"/>
        <w:numId w:val="1"/>
      </w:numPr>
      <w:autoSpaceDE w:val="0"/>
      <w:spacing w:before="0"/>
      <w:outlineLvl w:val="3"/>
    </w:pPr>
    <w:rPr>
      <w:rFonts w:ascii="Arial" w:hAnsi="Arial"/>
      <w:b w:val="0"/>
      <w:bCs w:val="0"/>
      <w:sz w:val="24"/>
      <w:szCs w:val="24"/>
      <w:lang w:val="x-none" w:eastAsia="ar-SA"/>
    </w:rPr>
  </w:style>
  <w:style w:type="paragraph" w:styleId="5">
    <w:name w:val="heading 5"/>
    <w:basedOn w:val="a"/>
    <w:next w:val="a"/>
    <w:qFormat/>
    <w:rsid w:val="00B434C3"/>
    <w:pPr>
      <w:numPr>
        <w:ilvl w:val="4"/>
        <w:numId w:val="1"/>
      </w:numPr>
      <w:spacing w:before="240" w:after="60"/>
      <w:outlineLvl w:val="4"/>
    </w:pPr>
    <w:rPr>
      <w:b/>
      <w:bCs/>
      <w:i/>
      <w:iCs/>
      <w:sz w:val="26"/>
      <w:szCs w:val="26"/>
      <w:lang w:val="x-none" w:eastAsia="ar-SA"/>
    </w:rPr>
  </w:style>
  <w:style w:type="paragraph" w:styleId="6">
    <w:name w:val="heading 6"/>
    <w:basedOn w:val="a"/>
    <w:next w:val="a"/>
    <w:qFormat/>
    <w:rsid w:val="00B434C3"/>
    <w:pPr>
      <w:keepNext/>
      <w:numPr>
        <w:ilvl w:val="5"/>
        <w:numId w:val="1"/>
      </w:numPr>
      <w:outlineLvl w:val="5"/>
    </w:pPr>
    <w:rPr>
      <w:lang w:val="x-none" w:eastAsia="ar-SA"/>
    </w:rPr>
  </w:style>
  <w:style w:type="paragraph" w:styleId="7">
    <w:name w:val="heading 7"/>
    <w:basedOn w:val="a"/>
    <w:next w:val="a"/>
    <w:qFormat/>
    <w:rsid w:val="00B434C3"/>
    <w:pPr>
      <w:keepNext/>
      <w:numPr>
        <w:ilvl w:val="6"/>
        <w:numId w:val="1"/>
      </w:numPr>
      <w:jc w:val="center"/>
      <w:outlineLvl w:val="6"/>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uiPriority w:val="99"/>
    <w:locked/>
    <w:rsid w:val="009F7267"/>
    <w:rPr>
      <w:spacing w:val="2"/>
      <w:sz w:val="25"/>
      <w:szCs w:val="25"/>
      <w:shd w:val="clear" w:color="auto" w:fill="FFFFFF"/>
      <w:lang w:bidi="ar-SA"/>
    </w:rPr>
  </w:style>
  <w:style w:type="paragraph" w:customStyle="1" w:styleId="20">
    <w:name w:val="Основной текст2"/>
    <w:basedOn w:val="a"/>
    <w:link w:val="a3"/>
    <w:uiPriority w:val="99"/>
    <w:rsid w:val="009F7267"/>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0">
    <w:name w:val="Основной текст 21"/>
    <w:basedOn w:val="a"/>
    <w:rsid w:val="009F7267"/>
    <w:pPr>
      <w:jc w:val="center"/>
    </w:pPr>
    <w:rPr>
      <w:b/>
      <w:bCs/>
      <w:sz w:val="32"/>
      <w:szCs w:val="24"/>
      <w:lang w:eastAsia="ar-SA"/>
    </w:rPr>
  </w:style>
  <w:style w:type="paragraph" w:customStyle="1" w:styleId="14">
    <w:name w:val="Обычный + 14 пт"/>
    <w:aliases w:val="Черный,уплотненный"/>
    <w:basedOn w:val="a"/>
    <w:rsid w:val="009F7267"/>
    <w:pPr>
      <w:widowControl w:val="0"/>
      <w:suppressAutoHyphens/>
      <w:ind w:left="3600" w:firstLine="720"/>
    </w:pPr>
    <w:rPr>
      <w:rFonts w:ascii="Arial" w:eastAsia="Lucida Sans Unicode" w:hAnsi="Arial"/>
      <w:spacing w:val="-4"/>
    </w:rPr>
  </w:style>
  <w:style w:type="paragraph" w:styleId="a4">
    <w:name w:val="Body Text Indent"/>
    <w:basedOn w:val="a"/>
    <w:link w:val="10"/>
    <w:unhideWhenUsed/>
    <w:rsid w:val="007C71C6"/>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7C71C6"/>
    <w:rPr>
      <w:rFonts w:ascii="Calibri" w:hAnsi="Calibri"/>
      <w:sz w:val="22"/>
      <w:szCs w:val="22"/>
      <w:lang w:val="ru-RU" w:eastAsia="ru-RU" w:bidi="ar-SA"/>
    </w:rPr>
  </w:style>
  <w:style w:type="paragraph" w:customStyle="1" w:styleId="12">
    <w:name w:val="Основной текст1"/>
    <w:basedOn w:val="a"/>
    <w:uiPriority w:val="99"/>
    <w:rsid w:val="007C71C6"/>
    <w:pPr>
      <w:widowControl w:val="0"/>
      <w:shd w:val="clear" w:color="auto" w:fill="FFFFFF"/>
      <w:spacing w:before="420" w:line="624" w:lineRule="exact"/>
    </w:pPr>
    <w:rPr>
      <w:sz w:val="26"/>
      <w:szCs w:val="26"/>
    </w:rPr>
  </w:style>
  <w:style w:type="paragraph" w:customStyle="1" w:styleId="a5">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6">
    <w:name w:val="Hyperlink"/>
    <w:unhideWhenUsed/>
    <w:rsid w:val="00F63B7F"/>
    <w:rPr>
      <w:color w:val="0000FF"/>
      <w:u w:val="single"/>
    </w:rPr>
  </w:style>
  <w:style w:type="paragraph" w:styleId="a7">
    <w:name w:val="footer"/>
    <w:basedOn w:val="a"/>
    <w:link w:val="13"/>
    <w:rsid w:val="006C44A2"/>
    <w:pPr>
      <w:tabs>
        <w:tab w:val="center" w:pos="4677"/>
        <w:tab w:val="right" w:pos="9355"/>
      </w:tabs>
    </w:pPr>
  </w:style>
  <w:style w:type="character" w:styleId="a8">
    <w:name w:val="page number"/>
    <w:basedOn w:val="a0"/>
    <w:uiPriority w:val="99"/>
    <w:rsid w:val="006C44A2"/>
  </w:style>
  <w:style w:type="paragraph" w:customStyle="1" w:styleId="15">
    <w:name w:val="Знак1"/>
    <w:basedOn w:val="a"/>
    <w:rsid w:val="006D0F18"/>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3C01A7"/>
    <w:pPr>
      <w:spacing w:after="120"/>
    </w:pPr>
  </w:style>
  <w:style w:type="paragraph" w:customStyle="1" w:styleId="ConsPlusCell">
    <w:name w:val="ConsPlusCell"/>
    <w:uiPriority w:val="99"/>
    <w:qFormat/>
    <w:rsid w:val="003C01A7"/>
    <w:pPr>
      <w:autoSpaceDE w:val="0"/>
      <w:autoSpaceDN w:val="0"/>
      <w:adjustRightInd w:val="0"/>
    </w:pPr>
    <w:rPr>
      <w:sz w:val="28"/>
      <w:szCs w:val="28"/>
      <w:lang w:eastAsia="en-US"/>
    </w:rPr>
  </w:style>
  <w:style w:type="paragraph" w:customStyle="1" w:styleId="17">
    <w:name w:val="Абзац списка1"/>
    <w:basedOn w:val="a"/>
    <w:rsid w:val="003C01A7"/>
    <w:pPr>
      <w:spacing w:line="276" w:lineRule="auto"/>
      <w:ind w:left="720" w:firstLine="709"/>
      <w:contextualSpacing/>
      <w:jc w:val="both"/>
    </w:pPr>
    <w:rPr>
      <w:szCs w:val="22"/>
      <w:lang w:eastAsia="en-US"/>
    </w:rPr>
  </w:style>
  <w:style w:type="paragraph" w:styleId="aa">
    <w:name w:val="List Paragraph"/>
    <w:basedOn w:val="a"/>
    <w:uiPriority w:val="34"/>
    <w:qFormat/>
    <w:rsid w:val="003C01A7"/>
    <w:pPr>
      <w:ind w:left="720"/>
      <w:contextualSpacing/>
    </w:pPr>
    <w:rPr>
      <w:sz w:val="20"/>
      <w:szCs w:val="20"/>
    </w:rPr>
  </w:style>
  <w:style w:type="character" w:customStyle="1" w:styleId="11">
    <w:name w:val="Заголовок 1 Знак1"/>
    <w:link w:val="1"/>
    <w:rsid w:val="003C01A7"/>
    <w:rPr>
      <w:sz w:val="28"/>
      <w:lang w:val="ru-RU" w:eastAsia="ru-RU" w:bidi="ar-SA"/>
    </w:rPr>
  </w:style>
  <w:style w:type="character" w:customStyle="1" w:styleId="16">
    <w:name w:val="Основной текст Знак1"/>
    <w:link w:val="a9"/>
    <w:rsid w:val="003C01A7"/>
    <w:rPr>
      <w:sz w:val="28"/>
      <w:szCs w:val="28"/>
      <w:lang w:val="ru-RU" w:eastAsia="ru-RU" w:bidi="ar-SA"/>
    </w:rPr>
  </w:style>
  <w:style w:type="paragraph" w:styleId="22">
    <w:name w:val="Body Text 2"/>
    <w:basedOn w:val="a"/>
    <w:rsid w:val="00BE6903"/>
    <w:pPr>
      <w:spacing w:after="120" w:line="480" w:lineRule="auto"/>
    </w:pPr>
  </w:style>
  <w:style w:type="paragraph" w:styleId="HTML">
    <w:name w:val="HTML Preformatted"/>
    <w:basedOn w:val="a"/>
    <w:link w:val="HTML0"/>
    <w:unhideWhenUsed/>
    <w:qFormat/>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b">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A909BB"/>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A909BB"/>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e">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13">
    <w:name w:val="Нижний колонтитул Знак1"/>
    <w:link w:val="a7"/>
    <w:rsid w:val="008D2F6E"/>
    <w:rPr>
      <w:sz w:val="28"/>
      <w:szCs w:val="28"/>
      <w:lang w:val="ru-RU" w:eastAsia="ru-RU" w:bidi="ar-SA"/>
    </w:rPr>
  </w:style>
  <w:style w:type="table" w:styleId="af">
    <w:name w:val="Table Grid"/>
    <w:basedOn w:val="a1"/>
    <w:rsid w:val="00B6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B6BB9"/>
    <w:rPr>
      <w:rFonts w:ascii="Tahoma" w:hAnsi="Tahoma" w:cs="Tahoma"/>
      <w:sz w:val="16"/>
      <w:szCs w:val="16"/>
    </w:rPr>
  </w:style>
  <w:style w:type="character" w:customStyle="1" w:styleId="60">
    <w:name w:val="Знак Знак6"/>
    <w:rsid w:val="00ED457C"/>
    <w:rPr>
      <w:rFonts w:eastAsia="Times New Roman"/>
      <w:sz w:val="28"/>
      <w:lang w:val="x-none" w:eastAsia="x-none"/>
    </w:rPr>
  </w:style>
  <w:style w:type="paragraph" w:styleId="30">
    <w:name w:val="Body Text Indent 3"/>
    <w:basedOn w:val="a"/>
    <w:link w:val="32"/>
    <w:unhideWhenUsed/>
    <w:rsid w:val="00ED457C"/>
    <w:pPr>
      <w:spacing w:after="120"/>
      <w:ind w:left="283"/>
    </w:pPr>
    <w:rPr>
      <w:rFonts w:ascii="Calibri" w:hAnsi="Calibri"/>
      <w:sz w:val="16"/>
      <w:szCs w:val="16"/>
      <w:lang w:val="x-none"/>
    </w:rPr>
  </w:style>
  <w:style w:type="character" w:customStyle="1" w:styleId="WW8Num2z0">
    <w:name w:val="WW8Num2z0"/>
    <w:rsid w:val="00B434C3"/>
    <w:rPr>
      <w:rFonts w:ascii="Symbol" w:hAnsi="Symbol" w:cs="Symbol"/>
    </w:rPr>
  </w:style>
  <w:style w:type="character" w:customStyle="1" w:styleId="WW8Num4z1">
    <w:name w:val="WW8Num4z1"/>
    <w:rsid w:val="00B434C3"/>
    <w:rPr>
      <w:rFonts w:ascii="Times New Roman" w:eastAsia="Times New Roman" w:hAnsi="Times New Roman" w:cs="Times New Roman"/>
    </w:rPr>
  </w:style>
  <w:style w:type="character" w:customStyle="1" w:styleId="WW8Num5z1">
    <w:name w:val="WW8Num5z1"/>
    <w:rsid w:val="00B434C3"/>
    <w:rPr>
      <w:rFonts w:ascii="Times New Roman" w:eastAsia="Times New Roman" w:hAnsi="Times New Roman" w:cs="Times New Roman"/>
    </w:rPr>
  </w:style>
  <w:style w:type="character" w:customStyle="1" w:styleId="31">
    <w:name w:val="Основной шрифт абзаца3"/>
    <w:rsid w:val="00B434C3"/>
  </w:style>
  <w:style w:type="character" w:customStyle="1" w:styleId="23">
    <w:name w:val="Основной шрифт абзаца2"/>
    <w:rsid w:val="00B434C3"/>
  </w:style>
  <w:style w:type="character" w:customStyle="1" w:styleId="Absatz-Standardschriftart">
    <w:name w:val="Absatz-Standardschriftart"/>
    <w:rsid w:val="00B434C3"/>
  </w:style>
  <w:style w:type="character" w:customStyle="1" w:styleId="WW8Num1z0">
    <w:name w:val="WW8Num1z0"/>
    <w:rsid w:val="00B434C3"/>
    <w:rPr>
      <w:rFonts w:ascii="Symbol" w:hAnsi="Symbol" w:cs="Symbol"/>
    </w:rPr>
  </w:style>
  <w:style w:type="character" w:customStyle="1" w:styleId="19">
    <w:name w:val="Основной шрифт абзаца1"/>
    <w:rsid w:val="00B434C3"/>
  </w:style>
  <w:style w:type="character" w:customStyle="1" w:styleId="1a">
    <w:name w:val="Заголовок 1 Знак"/>
    <w:rsid w:val="00B434C3"/>
    <w:rPr>
      <w:rFonts w:ascii="AG Souvenir" w:hAnsi="AG Souvenir" w:cs="AG Souvenir"/>
      <w:b/>
      <w:spacing w:val="38"/>
      <w:sz w:val="28"/>
      <w:lang w:val="ru-RU" w:eastAsia="ar-SA" w:bidi="ar-SA"/>
    </w:rPr>
  </w:style>
  <w:style w:type="character" w:customStyle="1" w:styleId="24">
    <w:name w:val="Заголовок 2 Знак"/>
    <w:rsid w:val="00B434C3"/>
    <w:rPr>
      <w:sz w:val="28"/>
      <w:lang w:val="ru-RU" w:eastAsia="ar-SA" w:bidi="ar-SA"/>
    </w:rPr>
  </w:style>
  <w:style w:type="character" w:customStyle="1" w:styleId="33">
    <w:name w:val="Заголовок 3 Знак"/>
    <w:rsid w:val="00B434C3"/>
    <w:rPr>
      <w:rFonts w:ascii="Arial" w:hAnsi="Arial" w:cs="Arial"/>
      <w:b/>
      <w:bCs/>
      <w:sz w:val="26"/>
      <w:szCs w:val="26"/>
      <w:lang w:val="ru-RU" w:eastAsia="ar-SA" w:bidi="ar-SA"/>
    </w:rPr>
  </w:style>
  <w:style w:type="character" w:customStyle="1" w:styleId="40">
    <w:name w:val="Заголовок 4 Знак"/>
    <w:rsid w:val="00B434C3"/>
    <w:rPr>
      <w:rFonts w:ascii="Arial" w:hAnsi="Arial" w:cs="Arial"/>
      <w:sz w:val="24"/>
      <w:szCs w:val="24"/>
      <w:lang w:val="x-none" w:eastAsia="ar-SA" w:bidi="ar-SA"/>
    </w:rPr>
  </w:style>
  <w:style w:type="character" w:customStyle="1" w:styleId="50">
    <w:name w:val="Заголовок 5 Знак"/>
    <w:rsid w:val="00B434C3"/>
    <w:rPr>
      <w:b/>
      <w:bCs/>
      <w:i/>
      <w:iCs/>
      <w:sz w:val="26"/>
      <w:szCs w:val="26"/>
      <w:lang w:val="x-none" w:eastAsia="ar-SA" w:bidi="ar-SA"/>
    </w:rPr>
  </w:style>
  <w:style w:type="character" w:customStyle="1" w:styleId="61">
    <w:name w:val="Заголовок 6 Знак"/>
    <w:rsid w:val="00B434C3"/>
    <w:rPr>
      <w:sz w:val="28"/>
      <w:szCs w:val="28"/>
      <w:lang w:val="x-none" w:eastAsia="ar-SA" w:bidi="ar-SA"/>
    </w:rPr>
  </w:style>
  <w:style w:type="character" w:customStyle="1" w:styleId="70">
    <w:name w:val="Заголовок 7 Знак"/>
    <w:rsid w:val="00B434C3"/>
    <w:rPr>
      <w:b/>
      <w:bCs/>
      <w:sz w:val="28"/>
      <w:szCs w:val="28"/>
      <w:lang w:val="x-none" w:eastAsia="ar-SA" w:bidi="ar-SA"/>
    </w:rPr>
  </w:style>
  <w:style w:type="character" w:customStyle="1" w:styleId="af1">
    <w:name w:val="Основной текст Знак"/>
    <w:rsid w:val="00B434C3"/>
    <w:rPr>
      <w:sz w:val="28"/>
      <w:lang w:val="ru-RU" w:eastAsia="ar-SA" w:bidi="ar-SA"/>
    </w:rPr>
  </w:style>
  <w:style w:type="character" w:customStyle="1" w:styleId="af2">
    <w:name w:val="Основной текст с отступом Знак"/>
    <w:rsid w:val="00B434C3"/>
    <w:rPr>
      <w:sz w:val="28"/>
      <w:lang w:val="ru-RU" w:eastAsia="ar-SA" w:bidi="ar-SA"/>
    </w:rPr>
  </w:style>
  <w:style w:type="character" w:customStyle="1" w:styleId="af3">
    <w:name w:val="Нижний колонтитул Знак"/>
    <w:uiPriority w:val="99"/>
    <w:rsid w:val="00B434C3"/>
    <w:rPr>
      <w:lang w:val="ru-RU" w:eastAsia="ar-SA" w:bidi="ar-SA"/>
    </w:rPr>
  </w:style>
  <w:style w:type="character" w:customStyle="1" w:styleId="af4">
    <w:name w:val="Верхний колонтитул Знак"/>
    <w:rsid w:val="00B434C3"/>
    <w:rPr>
      <w:lang w:val="ru-RU" w:eastAsia="ar-SA" w:bidi="ar-SA"/>
    </w:rPr>
  </w:style>
  <w:style w:type="character" w:customStyle="1" w:styleId="af5">
    <w:name w:val="Название Знак"/>
    <w:rsid w:val="00B434C3"/>
    <w:rPr>
      <w:b/>
      <w:bCs/>
      <w:sz w:val="28"/>
      <w:szCs w:val="28"/>
      <w:lang w:val="x-none" w:eastAsia="ar-SA" w:bidi="ar-SA"/>
    </w:rPr>
  </w:style>
  <w:style w:type="character" w:customStyle="1" w:styleId="af6">
    <w:name w:val="Подзаголовок Знак"/>
    <w:rsid w:val="00B434C3"/>
    <w:rPr>
      <w:rFonts w:ascii="Cambria" w:hAnsi="Cambria" w:cs="Cambria"/>
      <w:sz w:val="24"/>
      <w:szCs w:val="24"/>
      <w:lang w:val="x-none" w:eastAsia="ar-SA" w:bidi="ar-SA"/>
    </w:rPr>
  </w:style>
  <w:style w:type="character" w:customStyle="1" w:styleId="25">
    <w:name w:val="Основной текст 2 Знак"/>
    <w:rsid w:val="00B434C3"/>
    <w:rPr>
      <w:sz w:val="28"/>
      <w:szCs w:val="28"/>
      <w:lang w:val="x-none" w:eastAsia="ar-SA" w:bidi="ar-SA"/>
    </w:rPr>
  </w:style>
  <w:style w:type="character" w:customStyle="1" w:styleId="34">
    <w:name w:val="Основной текст 3 Знак"/>
    <w:rsid w:val="00B434C3"/>
    <w:rPr>
      <w:b/>
      <w:bCs/>
      <w:sz w:val="24"/>
      <w:szCs w:val="24"/>
      <w:lang w:val="x-none" w:eastAsia="ar-SA" w:bidi="ar-SA"/>
    </w:rPr>
  </w:style>
  <w:style w:type="character" w:customStyle="1" w:styleId="26">
    <w:name w:val="Основной текст с отступом 2 Знак"/>
    <w:rsid w:val="00B434C3"/>
    <w:rPr>
      <w:sz w:val="28"/>
      <w:szCs w:val="28"/>
      <w:lang w:val="x-none" w:eastAsia="ar-SA" w:bidi="ar-SA"/>
    </w:rPr>
  </w:style>
  <w:style w:type="character" w:customStyle="1" w:styleId="35">
    <w:name w:val="Основной текст с отступом 3 Знак"/>
    <w:rsid w:val="00B434C3"/>
    <w:rPr>
      <w:sz w:val="28"/>
      <w:szCs w:val="28"/>
      <w:lang w:val="x-none" w:eastAsia="ar-SA" w:bidi="ar-SA"/>
    </w:rPr>
  </w:style>
  <w:style w:type="character" w:customStyle="1" w:styleId="af7">
    <w:name w:val="Схема документа Знак"/>
    <w:rsid w:val="00B434C3"/>
    <w:rPr>
      <w:rFonts w:ascii="Tahoma" w:hAnsi="Tahoma" w:cs="Tahoma"/>
      <w:lang w:val="x-none" w:eastAsia="ar-SA" w:bidi="ar-SA"/>
    </w:rPr>
  </w:style>
  <w:style w:type="character" w:customStyle="1" w:styleId="af8">
    <w:name w:val="Текст выноски Знак"/>
    <w:rsid w:val="00B434C3"/>
    <w:rPr>
      <w:rFonts w:ascii="Tahoma" w:hAnsi="Tahoma" w:cs="Tahoma"/>
      <w:sz w:val="16"/>
      <w:szCs w:val="16"/>
      <w:lang w:val="x-none" w:eastAsia="ar-SA" w:bidi="ar-SA"/>
    </w:rPr>
  </w:style>
  <w:style w:type="character" w:customStyle="1" w:styleId="af9">
    <w:name w:val="Цветовое выделение"/>
    <w:rsid w:val="00B434C3"/>
    <w:rPr>
      <w:b/>
      <w:bCs/>
      <w:color w:val="000080"/>
    </w:rPr>
  </w:style>
  <w:style w:type="character" w:customStyle="1" w:styleId="afa">
    <w:name w:val="Гипертекстовая ссылка"/>
    <w:rsid w:val="00B434C3"/>
    <w:rPr>
      <w:b w:val="0"/>
      <w:bCs w:val="0"/>
      <w:color w:val="008000"/>
    </w:rPr>
  </w:style>
  <w:style w:type="character" w:customStyle="1" w:styleId="afb">
    <w:name w:val="Активная гипертекстовая ссылка"/>
    <w:rsid w:val="00B434C3"/>
    <w:rPr>
      <w:b/>
      <w:bCs/>
      <w:color w:val="008000"/>
      <w:u w:val="single"/>
    </w:rPr>
  </w:style>
  <w:style w:type="character" w:customStyle="1" w:styleId="afc">
    <w:name w:val="Заголовок своего сообщения"/>
    <w:rsid w:val="00B434C3"/>
    <w:rPr>
      <w:b w:val="0"/>
      <w:bCs w:val="0"/>
      <w:color w:val="000080"/>
    </w:rPr>
  </w:style>
  <w:style w:type="character" w:customStyle="1" w:styleId="afd">
    <w:name w:val="Заголовок чужого сообщения"/>
    <w:rsid w:val="00B434C3"/>
    <w:rPr>
      <w:b w:val="0"/>
      <w:bCs w:val="0"/>
      <w:color w:val="FF0000"/>
    </w:rPr>
  </w:style>
  <w:style w:type="character" w:customStyle="1" w:styleId="afe">
    <w:name w:val="Найденные слова"/>
    <w:rsid w:val="00B434C3"/>
    <w:rPr>
      <w:b w:val="0"/>
      <w:bCs w:val="0"/>
      <w:color w:val="000080"/>
    </w:rPr>
  </w:style>
  <w:style w:type="character" w:customStyle="1" w:styleId="aff">
    <w:name w:val="Не вступил в силу"/>
    <w:rsid w:val="00B434C3"/>
    <w:rPr>
      <w:b w:val="0"/>
      <w:bCs w:val="0"/>
      <w:color w:val="008080"/>
    </w:rPr>
  </w:style>
  <w:style w:type="character" w:customStyle="1" w:styleId="aff0">
    <w:name w:val="Опечатки"/>
    <w:rsid w:val="00B434C3"/>
    <w:rPr>
      <w:color w:val="FF0000"/>
    </w:rPr>
  </w:style>
  <w:style w:type="character" w:customStyle="1" w:styleId="aff1">
    <w:name w:val="Продолжение ссылки"/>
    <w:rsid w:val="00B434C3"/>
    <w:rPr>
      <w:b/>
      <w:bCs/>
      <w:color w:val="008000"/>
    </w:rPr>
  </w:style>
  <w:style w:type="character" w:customStyle="1" w:styleId="aff2">
    <w:name w:val="Сравнение редакций"/>
    <w:rsid w:val="00B434C3"/>
    <w:rPr>
      <w:b w:val="0"/>
      <w:bCs w:val="0"/>
      <w:color w:val="000080"/>
    </w:rPr>
  </w:style>
  <w:style w:type="character" w:customStyle="1" w:styleId="aff3">
    <w:name w:val="Сравнение редакций. Добавленный фрагмент"/>
    <w:uiPriority w:val="99"/>
    <w:rsid w:val="00B434C3"/>
    <w:rPr>
      <w:color w:val="0000FF"/>
    </w:rPr>
  </w:style>
  <w:style w:type="character" w:customStyle="1" w:styleId="aff4">
    <w:name w:val="Сравнение редакций. Удаленный фрагмент"/>
    <w:rsid w:val="00B434C3"/>
    <w:rPr>
      <w:strike/>
      <w:color w:val="808000"/>
    </w:rPr>
  </w:style>
  <w:style w:type="character" w:customStyle="1" w:styleId="aff5">
    <w:name w:val="Утратил силу"/>
    <w:rsid w:val="00B434C3"/>
    <w:rPr>
      <w:b w:val="0"/>
      <w:bCs w:val="0"/>
      <w:strike/>
      <w:color w:val="808000"/>
    </w:rPr>
  </w:style>
  <w:style w:type="character" w:customStyle="1" w:styleId="FontStyle11">
    <w:name w:val="Font Style11"/>
    <w:rsid w:val="00B434C3"/>
    <w:rPr>
      <w:rFonts w:ascii="Times New Roman" w:hAnsi="Times New Roman" w:cs="Times New Roman"/>
      <w:sz w:val="26"/>
      <w:szCs w:val="26"/>
    </w:rPr>
  </w:style>
  <w:style w:type="character" w:styleId="aff6">
    <w:name w:val="FollowedHyperlink"/>
    <w:rsid w:val="00B434C3"/>
    <w:rPr>
      <w:color w:val="0000FF"/>
      <w:u w:val="single"/>
    </w:rPr>
  </w:style>
  <w:style w:type="character" w:customStyle="1" w:styleId="1b">
    <w:name w:val="Название Знак1"/>
    <w:rsid w:val="00B434C3"/>
    <w:rPr>
      <w:rFonts w:ascii="Cambria" w:eastAsia="Times New Roman" w:hAnsi="Cambria" w:cs="Times New Roman"/>
      <w:color w:val="17365D"/>
      <w:spacing w:val="5"/>
      <w:kern w:val="1"/>
      <w:sz w:val="52"/>
      <w:szCs w:val="52"/>
    </w:rPr>
  </w:style>
  <w:style w:type="character" w:customStyle="1" w:styleId="1c">
    <w:name w:val="Подзаголовок Знак1"/>
    <w:rsid w:val="00B434C3"/>
    <w:rPr>
      <w:rFonts w:ascii="Cambria" w:eastAsia="Times New Roman" w:hAnsi="Cambria" w:cs="Times New Roman"/>
      <w:i/>
      <w:iCs/>
      <w:color w:val="4F81BD"/>
      <w:spacing w:val="15"/>
      <w:sz w:val="24"/>
      <w:szCs w:val="24"/>
    </w:rPr>
  </w:style>
  <w:style w:type="character" w:customStyle="1" w:styleId="211">
    <w:name w:val="Основной текст 2 Знак1"/>
    <w:rsid w:val="00B434C3"/>
    <w:rPr>
      <w:rFonts w:ascii="Times New Roman" w:eastAsia="Times New Roman" w:hAnsi="Times New Roman" w:cs="Times New Roman"/>
      <w:sz w:val="20"/>
      <w:szCs w:val="20"/>
    </w:rPr>
  </w:style>
  <w:style w:type="character" w:customStyle="1" w:styleId="310">
    <w:name w:val="Основной текст 3 Знак1"/>
    <w:rsid w:val="00B434C3"/>
    <w:rPr>
      <w:rFonts w:ascii="Times New Roman" w:eastAsia="Times New Roman" w:hAnsi="Times New Roman" w:cs="Times New Roman"/>
      <w:sz w:val="16"/>
      <w:szCs w:val="16"/>
    </w:rPr>
  </w:style>
  <w:style w:type="character" w:customStyle="1" w:styleId="212">
    <w:name w:val="Основной текст с отступом 2 Знак1"/>
    <w:rsid w:val="00B434C3"/>
    <w:rPr>
      <w:rFonts w:ascii="Times New Roman" w:eastAsia="Times New Roman" w:hAnsi="Times New Roman" w:cs="Times New Roman"/>
      <w:sz w:val="20"/>
      <w:szCs w:val="20"/>
    </w:rPr>
  </w:style>
  <w:style w:type="character" w:customStyle="1" w:styleId="311">
    <w:name w:val="Основной текст с отступом 3 Знак1"/>
    <w:rsid w:val="00B434C3"/>
    <w:rPr>
      <w:rFonts w:ascii="Times New Roman" w:eastAsia="Times New Roman" w:hAnsi="Times New Roman" w:cs="Times New Roman"/>
      <w:sz w:val="16"/>
      <w:szCs w:val="16"/>
    </w:rPr>
  </w:style>
  <w:style w:type="character" w:customStyle="1" w:styleId="1d">
    <w:name w:val="Схема документа Знак1"/>
    <w:rsid w:val="00B434C3"/>
    <w:rPr>
      <w:rFonts w:ascii="Tahoma" w:eastAsia="Times New Roman" w:hAnsi="Tahoma" w:cs="Tahoma"/>
      <w:sz w:val="16"/>
      <w:szCs w:val="16"/>
    </w:rPr>
  </w:style>
  <w:style w:type="character" w:customStyle="1" w:styleId="1e">
    <w:name w:val="Текст выноски Знак1"/>
    <w:rsid w:val="00B434C3"/>
    <w:rPr>
      <w:rFonts w:ascii="Tahoma" w:eastAsia="Times New Roman" w:hAnsi="Tahoma" w:cs="Tahoma"/>
      <w:sz w:val="16"/>
      <w:szCs w:val="16"/>
    </w:rPr>
  </w:style>
  <w:style w:type="character" w:customStyle="1" w:styleId="FontStyle25">
    <w:name w:val="Font Style25"/>
    <w:rsid w:val="00B434C3"/>
    <w:rPr>
      <w:rFonts w:ascii="Times New Roman" w:hAnsi="Times New Roman" w:cs="Times New Roman"/>
      <w:sz w:val="26"/>
      <w:szCs w:val="26"/>
    </w:rPr>
  </w:style>
  <w:style w:type="character" w:customStyle="1" w:styleId="FontStyle162">
    <w:name w:val="Font Style162"/>
    <w:rsid w:val="00B434C3"/>
    <w:rPr>
      <w:rFonts w:ascii="Times New Roman" w:hAnsi="Times New Roman" w:cs="Times New Roman"/>
      <w:sz w:val="26"/>
      <w:szCs w:val="26"/>
    </w:rPr>
  </w:style>
  <w:style w:type="character" w:customStyle="1" w:styleId="FontStyle35">
    <w:name w:val="Font Style35"/>
    <w:rsid w:val="00B434C3"/>
    <w:rPr>
      <w:rFonts w:ascii="Times New Roman" w:hAnsi="Times New Roman" w:cs="Times New Roman"/>
      <w:sz w:val="22"/>
      <w:szCs w:val="22"/>
    </w:rPr>
  </w:style>
  <w:style w:type="paragraph" w:styleId="aff7">
    <w:name w:val="Title"/>
    <w:basedOn w:val="aff8"/>
    <w:next w:val="a"/>
    <w:rsid w:val="00B434C3"/>
    <w:rPr>
      <w:rFonts w:ascii="Arial" w:hAnsi="Arial" w:cs="Arial"/>
      <w:b/>
      <w:bCs/>
      <w:color w:val="C0C0C0"/>
    </w:rPr>
  </w:style>
  <w:style w:type="paragraph" w:styleId="aff9">
    <w:name w:val="List"/>
    <w:basedOn w:val="a9"/>
    <w:rsid w:val="00B434C3"/>
    <w:pPr>
      <w:spacing w:after="0"/>
    </w:pPr>
    <w:rPr>
      <w:rFonts w:cs="Mangal"/>
      <w:szCs w:val="20"/>
      <w:lang w:eastAsia="ar-SA"/>
    </w:rPr>
  </w:style>
  <w:style w:type="paragraph" w:customStyle="1" w:styleId="36">
    <w:name w:val="Название3"/>
    <w:basedOn w:val="a"/>
    <w:rsid w:val="00B434C3"/>
    <w:pPr>
      <w:suppressLineNumbers/>
      <w:spacing w:before="120" w:after="120"/>
    </w:pPr>
    <w:rPr>
      <w:rFonts w:cs="Mangal"/>
      <w:i/>
      <w:iCs/>
      <w:sz w:val="24"/>
      <w:szCs w:val="24"/>
      <w:lang w:eastAsia="ar-SA"/>
    </w:rPr>
  </w:style>
  <w:style w:type="paragraph" w:customStyle="1" w:styleId="37">
    <w:name w:val="Указатель3"/>
    <w:basedOn w:val="a"/>
    <w:rsid w:val="00B434C3"/>
    <w:pPr>
      <w:suppressLineNumbers/>
    </w:pPr>
    <w:rPr>
      <w:rFonts w:cs="Mangal"/>
      <w:sz w:val="20"/>
      <w:szCs w:val="20"/>
      <w:lang w:eastAsia="ar-SA"/>
    </w:rPr>
  </w:style>
  <w:style w:type="paragraph" w:customStyle="1" w:styleId="aff8">
    <w:name w:val="Основное меню (преемственное)"/>
    <w:basedOn w:val="a"/>
    <w:next w:val="a"/>
    <w:rsid w:val="00B434C3"/>
    <w:pPr>
      <w:widowControl w:val="0"/>
      <w:autoSpaceDE w:val="0"/>
      <w:jc w:val="both"/>
    </w:pPr>
    <w:rPr>
      <w:rFonts w:ascii="Verdana" w:hAnsi="Verdana" w:cs="Verdana"/>
      <w:sz w:val="24"/>
      <w:szCs w:val="24"/>
      <w:lang w:eastAsia="ar-SA"/>
    </w:rPr>
  </w:style>
  <w:style w:type="paragraph" w:customStyle="1" w:styleId="27">
    <w:name w:val="Название2"/>
    <w:basedOn w:val="a"/>
    <w:rsid w:val="00B434C3"/>
    <w:pPr>
      <w:suppressLineNumbers/>
      <w:spacing w:before="120" w:after="120"/>
    </w:pPr>
    <w:rPr>
      <w:rFonts w:cs="Mangal"/>
      <w:i/>
      <w:iCs/>
      <w:sz w:val="24"/>
      <w:szCs w:val="24"/>
      <w:lang w:eastAsia="ar-SA"/>
    </w:rPr>
  </w:style>
  <w:style w:type="paragraph" w:customStyle="1" w:styleId="28">
    <w:name w:val="Указатель2"/>
    <w:basedOn w:val="a"/>
    <w:rsid w:val="00B434C3"/>
    <w:pPr>
      <w:suppressLineNumbers/>
    </w:pPr>
    <w:rPr>
      <w:rFonts w:cs="Mangal"/>
      <w:sz w:val="20"/>
      <w:szCs w:val="20"/>
      <w:lang w:eastAsia="ar-SA"/>
    </w:rPr>
  </w:style>
  <w:style w:type="paragraph" w:customStyle="1" w:styleId="1f">
    <w:name w:val="Название1"/>
    <w:basedOn w:val="a"/>
    <w:rsid w:val="00B434C3"/>
    <w:pPr>
      <w:suppressLineNumbers/>
      <w:spacing w:before="120" w:after="120"/>
    </w:pPr>
    <w:rPr>
      <w:rFonts w:cs="Mangal"/>
      <w:i/>
      <w:iCs/>
      <w:sz w:val="24"/>
      <w:szCs w:val="24"/>
      <w:lang w:eastAsia="ar-SA"/>
    </w:rPr>
  </w:style>
  <w:style w:type="paragraph" w:customStyle="1" w:styleId="1f0">
    <w:name w:val="Указатель1"/>
    <w:basedOn w:val="a"/>
    <w:rsid w:val="00B434C3"/>
    <w:pPr>
      <w:suppressLineNumbers/>
    </w:pPr>
    <w:rPr>
      <w:rFonts w:cs="Mangal"/>
      <w:sz w:val="20"/>
      <w:szCs w:val="20"/>
      <w:lang w:eastAsia="ar-SA"/>
    </w:rPr>
  </w:style>
  <w:style w:type="paragraph" w:customStyle="1" w:styleId="Postan">
    <w:name w:val="Postan"/>
    <w:basedOn w:val="a"/>
    <w:rsid w:val="00B434C3"/>
    <w:pPr>
      <w:jc w:val="center"/>
    </w:pPr>
    <w:rPr>
      <w:szCs w:val="20"/>
      <w:lang w:eastAsia="ar-SA"/>
    </w:rPr>
  </w:style>
  <w:style w:type="paragraph" w:customStyle="1" w:styleId="21">
    <w:name w:val="Маркированный список 21"/>
    <w:basedOn w:val="a"/>
    <w:rsid w:val="00B434C3"/>
    <w:pPr>
      <w:numPr>
        <w:numId w:val="2"/>
      </w:numPr>
      <w:ind w:left="0" w:firstLine="355"/>
      <w:jc w:val="both"/>
    </w:pPr>
    <w:rPr>
      <w:lang w:eastAsia="ar-SA"/>
    </w:rPr>
  </w:style>
  <w:style w:type="paragraph" w:customStyle="1" w:styleId="affa">
    <w:name w:val="Название"/>
    <w:basedOn w:val="a"/>
    <w:next w:val="affb"/>
    <w:qFormat/>
    <w:rsid w:val="00B434C3"/>
    <w:pPr>
      <w:jc w:val="center"/>
    </w:pPr>
    <w:rPr>
      <w:b/>
      <w:bCs/>
      <w:lang w:val="x-none" w:eastAsia="ar-SA"/>
    </w:rPr>
  </w:style>
  <w:style w:type="paragraph" w:styleId="affb">
    <w:name w:val="Subtitle"/>
    <w:basedOn w:val="a"/>
    <w:next w:val="a"/>
    <w:qFormat/>
    <w:rsid w:val="00B434C3"/>
    <w:pPr>
      <w:spacing w:after="60"/>
      <w:jc w:val="center"/>
    </w:pPr>
    <w:rPr>
      <w:rFonts w:ascii="Cambria" w:hAnsi="Cambria" w:cs="Cambria"/>
      <w:sz w:val="24"/>
      <w:szCs w:val="24"/>
      <w:lang w:val="x-none" w:eastAsia="ar-SA"/>
    </w:rPr>
  </w:style>
  <w:style w:type="paragraph" w:customStyle="1" w:styleId="312">
    <w:name w:val="Основной текст 31"/>
    <w:basedOn w:val="a"/>
    <w:rsid w:val="00B434C3"/>
    <w:pPr>
      <w:spacing w:line="360" w:lineRule="auto"/>
      <w:jc w:val="both"/>
    </w:pPr>
    <w:rPr>
      <w:b/>
      <w:bCs/>
      <w:sz w:val="24"/>
      <w:szCs w:val="24"/>
      <w:lang w:val="x-none" w:eastAsia="ar-SA"/>
    </w:rPr>
  </w:style>
  <w:style w:type="paragraph" w:customStyle="1" w:styleId="213">
    <w:name w:val="Основной текст с отступом 21"/>
    <w:basedOn w:val="a"/>
    <w:rsid w:val="00B434C3"/>
    <w:pPr>
      <w:ind w:firstLine="567"/>
      <w:jc w:val="both"/>
    </w:pPr>
    <w:rPr>
      <w:lang w:val="x-none" w:eastAsia="ar-SA"/>
    </w:rPr>
  </w:style>
  <w:style w:type="paragraph" w:customStyle="1" w:styleId="313">
    <w:name w:val="Основной текст с отступом 31"/>
    <w:basedOn w:val="a"/>
    <w:rsid w:val="00B434C3"/>
    <w:pPr>
      <w:spacing w:line="360" w:lineRule="auto"/>
      <w:ind w:firstLine="360"/>
      <w:jc w:val="both"/>
    </w:pPr>
    <w:rPr>
      <w:lang w:val="x-none" w:eastAsia="ar-SA"/>
    </w:rPr>
  </w:style>
  <w:style w:type="paragraph" w:customStyle="1" w:styleId="1f1">
    <w:name w:val="Схема документа1"/>
    <w:basedOn w:val="a"/>
    <w:rsid w:val="00B434C3"/>
    <w:pPr>
      <w:shd w:val="clear" w:color="auto" w:fill="000080"/>
    </w:pPr>
    <w:rPr>
      <w:rFonts w:ascii="Tahoma" w:hAnsi="Tahoma" w:cs="Tahoma"/>
      <w:sz w:val="20"/>
      <w:szCs w:val="20"/>
      <w:lang w:val="x-none" w:eastAsia="ar-SA"/>
    </w:rPr>
  </w:style>
  <w:style w:type="paragraph" w:customStyle="1" w:styleId="ConsPlusTitle">
    <w:name w:val="ConsPlusTitle"/>
    <w:rsid w:val="00B434C3"/>
    <w:pPr>
      <w:widowControl w:val="0"/>
      <w:suppressAutoHyphens/>
      <w:autoSpaceDE w:val="0"/>
    </w:pPr>
    <w:rPr>
      <w:rFonts w:eastAsia="Arial"/>
      <w:b/>
      <w:bCs/>
      <w:sz w:val="24"/>
      <w:szCs w:val="24"/>
      <w:lang w:eastAsia="ar-SA"/>
    </w:rPr>
  </w:style>
  <w:style w:type="paragraph" w:customStyle="1" w:styleId="ConsPlusNonformat">
    <w:name w:val="ConsPlusNonformat"/>
    <w:rsid w:val="00B434C3"/>
    <w:pPr>
      <w:widowControl w:val="0"/>
      <w:suppressAutoHyphens/>
      <w:autoSpaceDE w:val="0"/>
    </w:pPr>
    <w:rPr>
      <w:rFonts w:ascii="Courier New" w:eastAsia="Arial" w:hAnsi="Courier New" w:cs="Courier New"/>
      <w:lang w:eastAsia="ar-SA"/>
    </w:rPr>
  </w:style>
  <w:style w:type="paragraph" w:customStyle="1" w:styleId="affc">
    <w:name w:val="Внимание: Криминал!!"/>
    <w:basedOn w:val="a"/>
    <w:next w:val="a"/>
    <w:rsid w:val="00B434C3"/>
    <w:pPr>
      <w:widowControl w:val="0"/>
      <w:autoSpaceDE w:val="0"/>
      <w:jc w:val="both"/>
    </w:pPr>
    <w:rPr>
      <w:rFonts w:ascii="Arial" w:hAnsi="Arial" w:cs="Arial"/>
      <w:sz w:val="24"/>
      <w:szCs w:val="24"/>
      <w:lang w:eastAsia="ar-SA"/>
    </w:rPr>
  </w:style>
  <w:style w:type="paragraph" w:customStyle="1" w:styleId="affd">
    <w:name w:val="Внимание: недобросовестность!"/>
    <w:basedOn w:val="a"/>
    <w:next w:val="a"/>
    <w:rsid w:val="00B434C3"/>
    <w:pPr>
      <w:widowControl w:val="0"/>
      <w:autoSpaceDE w:val="0"/>
      <w:jc w:val="both"/>
    </w:pPr>
    <w:rPr>
      <w:rFonts w:ascii="Arial" w:hAnsi="Arial" w:cs="Arial"/>
      <w:sz w:val="24"/>
      <w:szCs w:val="24"/>
      <w:lang w:eastAsia="ar-SA"/>
    </w:rPr>
  </w:style>
  <w:style w:type="paragraph" w:customStyle="1" w:styleId="affe">
    <w:name w:val="Заголовок статьи"/>
    <w:basedOn w:val="a"/>
    <w:next w:val="a"/>
    <w:rsid w:val="00B434C3"/>
    <w:pPr>
      <w:widowControl w:val="0"/>
      <w:autoSpaceDE w:val="0"/>
      <w:ind w:left="1612" w:hanging="892"/>
      <w:jc w:val="both"/>
    </w:pPr>
    <w:rPr>
      <w:rFonts w:ascii="Arial" w:hAnsi="Arial" w:cs="Arial"/>
      <w:sz w:val="24"/>
      <w:szCs w:val="24"/>
      <w:lang w:eastAsia="ar-SA"/>
    </w:rPr>
  </w:style>
  <w:style w:type="paragraph" w:customStyle="1" w:styleId="afff">
    <w:name w:val="Интерактивный заголовок"/>
    <w:basedOn w:val="aff7"/>
    <w:next w:val="a"/>
    <w:rsid w:val="00B434C3"/>
    <w:rPr>
      <w:b w:val="0"/>
      <w:bCs w:val="0"/>
      <w:color w:val="auto"/>
      <w:u w:val="single"/>
    </w:rPr>
  </w:style>
  <w:style w:type="paragraph" w:customStyle="1" w:styleId="afff0">
    <w:name w:val="Интерфейс"/>
    <w:basedOn w:val="a"/>
    <w:next w:val="a"/>
    <w:rsid w:val="00B434C3"/>
    <w:pPr>
      <w:widowControl w:val="0"/>
      <w:autoSpaceDE w:val="0"/>
      <w:jc w:val="both"/>
    </w:pPr>
    <w:rPr>
      <w:rFonts w:ascii="Arial" w:hAnsi="Arial" w:cs="Arial"/>
      <w:color w:val="F0F0F0"/>
      <w:sz w:val="22"/>
      <w:szCs w:val="22"/>
      <w:lang w:eastAsia="ar-SA"/>
    </w:rPr>
  </w:style>
  <w:style w:type="paragraph" w:customStyle="1" w:styleId="afff1">
    <w:name w:val="Комментарий"/>
    <w:basedOn w:val="a"/>
    <w:next w:val="a"/>
    <w:rsid w:val="00B434C3"/>
    <w:pPr>
      <w:widowControl w:val="0"/>
      <w:autoSpaceDE w:val="0"/>
      <w:ind w:left="170"/>
      <w:jc w:val="both"/>
    </w:pPr>
    <w:rPr>
      <w:rFonts w:ascii="Arial" w:hAnsi="Arial" w:cs="Arial"/>
      <w:i/>
      <w:iCs/>
      <w:color w:val="800080"/>
      <w:sz w:val="24"/>
      <w:szCs w:val="24"/>
      <w:lang w:eastAsia="ar-SA"/>
    </w:rPr>
  </w:style>
  <w:style w:type="paragraph" w:customStyle="1" w:styleId="afff2">
    <w:name w:val="Информация об изменениях документа"/>
    <w:basedOn w:val="afff1"/>
    <w:next w:val="a"/>
    <w:rsid w:val="00B434C3"/>
    <w:pPr>
      <w:ind w:left="0"/>
    </w:pPr>
  </w:style>
  <w:style w:type="paragraph" w:customStyle="1" w:styleId="afff3">
    <w:name w:val="Текст (лев. подпись)"/>
    <w:basedOn w:val="a"/>
    <w:next w:val="a"/>
    <w:rsid w:val="00B434C3"/>
    <w:pPr>
      <w:widowControl w:val="0"/>
      <w:autoSpaceDE w:val="0"/>
    </w:pPr>
    <w:rPr>
      <w:rFonts w:ascii="Arial" w:hAnsi="Arial" w:cs="Arial"/>
      <w:sz w:val="24"/>
      <w:szCs w:val="24"/>
      <w:lang w:eastAsia="ar-SA"/>
    </w:rPr>
  </w:style>
  <w:style w:type="paragraph" w:customStyle="1" w:styleId="afff4">
    <w:name w:val="Колонтитул (левый)"/>
    <w:basedOn w:val="afff3"/>
    <w:next w:val="a"/>
    <w:rsid w:val="00B434C3"/>
    <w:pPr>
      <w:jc w:val="both"/>
    </w:pPr>
    <w:rPr>
      <w:sz w:val="16"/>
      <w:szCs w:val="16"/>
    </w:rPr>
  </w:style>
  <w:style w:type="paragraph" w:customStyle="1" w:styleId="afff5">
    <w:name w:val="Текст (прав. подпись)"/>
    <w:basedOn w:val="a"/>
    <w:next w:val="a"/>
    <w:rsid w:val="00B434C3"/>
    <w:pPr>
      <w:widowControl w:val="0"/>
      <w:autoSpaceDE w:val="0"/>
      <w:jc w:val="right"/>
    </w:pPr>
    <w:rPr>
      <w:rFonts w:ascii="Arial" w:hAnsi="Arial" w:cs="Arial"/>
      <w:sz w:val="24"/>
      <w:szCs w:val="24"/>
      <w:lang w:eastAsia="ar-SA"/>
    </w:rPr>
  </w:style>
  <w:style w:type="paragraph" w:customStyle="1" w:styleId="afff6">
    <w:name w:val="Колонтитул (правый)"/>
    <w:basedOn w:val="afff5"/>
    <w:next w:val="a"/>
    <w:rsid w:val="00B434C3"/>
    <w:pPr>
      <w:jc w:val="both"/>
    </w:pPr>
    <w:rPr>
      <w:sz w:val="16"/>
      <w:szCs w:val="16"/>
    </w:rPr>
  </w:style>
  <w:style w:type="paragraph" w:customStyle="1" w:styleId="afff7">
    <w:name w:val="Комментарий пользователя"/>
    <w:basedOn w:val="afff1"/>
    <w:next w:val="a"/>
    <w:rsid w:val="00B434C3"/>
    <w:pPr>
      <w:ind w:left="0"/>
      <w:jc w:val="left"/>
    </w:pPr>
    <w:rPr>
      <w:i w:val="0"/>
      <w:iCs w:val="0"/>
      <w:color w:val="000080"/>
    </w:rPr>
  </w:style>
  <w:style w:type="paragraph" w:customStyle="1" w:styleId="afff8">
    <w:name w:val="Куда обратиться?"/>
    <w:basedOn w:val="a"/>
    <w:next w:val="a"/>
    <w:rsid w:val="00B434C3"/>
    <w:pPr>
      <w:widowControl w:val="0"/>
      <w:autoSpaceDE w:val="0"/>
      <w:jc w:val="both"/>
    </w:pPr>
    <w:rPr>
      <w:rFonts w:ascii="Arial" w:hAnsi="Arial" w:cs="Arial"/>
      <w:sz w:val="24"/>
      <w:szCs w:val="24"/>
      <w:lang w:eastAsia="ar-SA"/>
    </w:rPr>
  </w:style>
  <w:style w:type="paragraph" w:customStyle="1" w:styleId="afff9">
    <w:name w:val="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a">
    <w:name w:val="Необходимые документы"/>
    <w:basedOn w:val="a"/>
    <w:next w:val="a"/>
    <w:rsid w:val="00B434C3"/>
    <w:pPr>
      <w:widowControl w:val="0"/>
      <w:autoSpaceDE w:val="0"/>
      <w:ind w:left="118"/>
      <w:jc w:val="both"/>
    </w:pPr>
    <w:rPr>
      <w:rFonts w:ascii="Arial" w:hAnsi="Arial" w:cs="Arial"/>
      <w:sz w:val="24"/>
      <w:szCs w:val="24"/>
      <w:lang w:eastAsia="ar-SA"/>
    </w:rPr>
  </w:style>
  <w:style w:type="paragraph" w:customStyle="1" w:styleId="afffb">
    <w:name w:val="Нормальный (таблица)"/>
    <w:basedOn w:val="a"/>
    <w:next w:val="a"/>
    <w:rsid w:val="00B434C3"/>
    <w:pPr>
      <w:widowControl w:val="0"/>
      <w:autoSpaceDE w:val="0"/>
      <w:jc w:val="both"/>
    </w:pPr>
    <w:rPr>
      <w:rFonts w:ascii="Arial" w:hAnsi="Arial" w:cs="Arial"/>
      <w:sz w:val="24"/>
      <w:szCs w:val="24"/>
      <w:lang w:eastAsia="ar-SA"/>
    </w:rPr>
  </w:style>
  <w:style w:type="paragraph" w:customStyle="1" w:styleId="afffc">
    <w:name w:val="Объект"/>
    <w:basedOn w:val="a"/>
    <w:next w:val="a"/>
    <w:rsid w:val="00B434C3"/>
    <w:pPr>
      <w:widowControl w:val="0"/>
      <w:autoSpaceDE w:val="0"/>
      <w:jc w:val="both"/>
    </w:pPr>
    <w:rPr>
      <w:sz w:val="24"/>
      <w:szCs w:val="24"/>
      <w:lang w:eastAsia="ar-SA"/>
    </w:rPr>
  </w:style>
  <w:style w:type="paragraph" w:customStyle="1" w:styleId="afffd">
    <w:name w:val="Таблицы (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e">
    <w:name w:val="Оглавление"/>
    <w:basedOn w:val="afffd"/>
    <w:next w:val="a"/>
    <w:rsid w:val="00B434C3"/>
    <w:pPr>
      <w:ind w:left="140"/>
    </w:pPr>
    <w:rPr>
      <w:rFonts w:ascii="Arial" w:hAnsi="Arial" w:cs="Arial"/>
    </w:rPr>
  </w:style>
  <w:style w:type="paragraph" w:customStyle="1" w:styleId="affff">
    <w:name w:val="Переменная часть"/>
    <w:basedOn w:val="aff8"/>
    <w:next w:val="a"/>
    <w:rsid w:val="00B434C3"/>
    <w:rPr>
      <w:rFonts w:ascii="Arial" w:hAnsi="Arial" w:cs="Arial"/>
      <w:sz w:val="20"/>
      <w:szCs w:val="20"/>
    </w:rPr>
  </w:style>
  <w:style w:type="paragraph" w:customStyle="1" w:styleId="affff0">
    <w:name w:val="Постоянная часть"/>
    <w:basedOn w:val="aff8"/>
    <w:next w:val="a"/>
    <w:rsid w:val="00B434C3"/>
    <w:rPr>
      <w:rFonts w:ascii="Arial" w:hAnsi="Arial" w:cs="Arial"/>
      <w:sz w:val="22"/>
      <w:szCs w:val="22"/>
    </w:rPr>
  </w:style>
  <w:style w:type="paragraph" w:customStyle="1" w:styleId="affff1">
    <w:name w:val="Пример."/>
    <w:basedOn w:val="a"/>
    <w:next w:val="a"/>
    <w:rsid w:val="00B434C3"/>
    <w:pPr>
      <w:widowControl w:val="0"/>
      <w:autoSpaceDE w:val="0"/>
      <w:ind w:left="118" w:firstLine="602"/>
      <w:jc w:val="both"/>
    </w:pPr>
    <w:rPr>
      <w:rFonts w:ascii="Arial" w:hAnsi="Arial" w:cs="Arial"/>
      <w:sz w:val="24"/>
      <w:szCs w:val="24"/>
      <w:lang w:eastAsia="ar-SA"/>
    </w:rPr>
  </w:style>
  <w:style w:type="paragraph" w:customStyle="1" w:styleId="affff2">
    <w:name w:val="Примечание."/>
    <w:basedOn w:val="afff1"/>
    <w:next w:val="a"/>
    <w:rsid w:val="00B434C3"/>
    <w:pPr>
      <w:ind w:left="0"/>
    </w:pPr>
    <w:rPr>
      <w:i w:val="0"/>
      <w:iCs w:val="0"/>
      <w:color w:val="auto"/>
    </w:rPr>
  </w:style>
  <w:style w:type="paragraph" w:customStyle="1" w:styleId="affff3">
    <w:name w:val="Словарная статья"/>
    <w:basedOn w:val="a"/>
    <w:next w:val="a"/>
    <w:rsid w:val="00B434C3"/>
    <w:pPr>
      <w:widowControl w:val="0"/>
      <w:autoSpaceDE w:val="0"/>
      <w:ind w:right="118"/>
      <w:jc w:val="both"/>
    </w:pPr>
    <w:rPr>
      <w:rFonts w:ascii="Arial" w:hAnsi="Arial" w:cs="Arial"/>
      <w:sz w:val="24"/>
      <w:szCs w:val="24"/>
      <w:lang w:eastAsia="ar-SA"/>
    </w:rPr>
  </w:style>
  <w:style w:type="paragraph" w:customStyle="1" w:styleId="affff4">
    <w:name w:val="Текст (справка)"/>
    <w:basedOn w:val="a"/>
    <w:next w:val="a"/>
    <w:rsid w:val="00B434C3"/>
    <w:pPr>
      <w:widowControl w:val="0"/>
      <w:autoSpaceDE w:val="0"/>
      <w:ind w:left="170" w:right="170"/>
    </w:pPr>
    <w:rPr>
      <w:rFonts w:ascii="Arial" w:hAnsi="Arial" w:cs="Arial"/>
      <w:sz w:val="24"/>
      <w:szCs w:val="24"/>
      <w:lang w:eastAsia="ar-SA"/>
    </w:rPr>
  </w:style>
  <w:style w:type="paragraph" w:customStyle="1" w:styleId="affff5">
    <w:name w:val="Текст в таблице"/>
    <w:basedOn w:val="afffb"/>
    <w:next w:val="a"/>
    <w:rsid w:val="00B434C3"/>
    <w:pPr>
      <w:ind w:firstLine="500"/>
    </w:pPr>
  </w:style>
  <w:style w:type="paragraph" w:customStyle="1" w:styleId="affff6">
    <w:name w:val="Технический комментарий"/>
    <w:basedOn w:val="a"/>
    <w:next w:val="a"/>
    <w:rsid w:val="00B434C3"/>
    <w:pPr>
      <w:widowControl w:val="0"/>
      <w:autoSpaceDE w:val="0"/>
    </w:pPr>
    <w:rPr>
      <w:rFonts w:ascii="Arial" w:hAnsi="Arial" w:cs="Arial"/>
      <w:sz w:val="24"/>
      <w:szCs w:val="24"/>
      <w:lang w:eastAsia="ar-SA"/>
    </w:rPr>
  </w:style>
  <w:style w:type="paragraph" w:customStyle="1" w:styleId="affff7">
    <w:name w:val="Центрированный (таблица)"/>
    <w:basedOn w:val="afffb"/>
    <w:next w:val="a"/>
    <w:rsid w:val="00B434C3"/>
    <w:pPr>
      <w:jc w:val="center"/>
    </w:pPr>
  </w:style>
  <w:style w:type="paragraph" w:customStyle="1" w:styleId="Style4">
    <w:name w:val="Style4"/>
    <w:basedOn w:val="a"/>
    <w:rsid w:val="00B434C3"/>
    <w:pPr>
      <w:widowControl w:val="0"/>
      <w:autoSpaceDE w:val="0"/>
    </w:pPr>
    <w:rPr>
      <w:sz w:val="24"/>
      <w:szCs w:val="24"/>
      <w:lang w:eastAsia="ar-SA"/>
    </w:rPr>
  </w:style>
  <w:style w:type="paragraph" w:customStyle="1" w:styleId="Style1">
    <w:name w:val="Style1"/>
    <w:basedOn w:val="a"/>
    <w:rsid w:val="00B434C3"/>
    <w:pPr>
      <w:widowControl w:val="0"/>
      <w:autoSpaceDE w:val="0"/>
    </w:pPr>
    <w:rPr>
      <w:sz w:val="24"/>
      <w:szCs w:val="24"/>
      <w:lang w:eastAsia="ar-SA"/>
    </w:rPr>
  </w:style>
  <w:style w:type="paragraph" w:customStyle="1" w:styleId="ConsPlusNormal">
    <w:name w:val="ConsPlusNormal"/>
    <w:rsid w:val="00B434C3"/>
    <w:pPr>
      <w:widowControl w:val="0"/>
      <w:suppressAutoHyphens/>
      <w:autoSpaceDE w:val="0"/>
      <w:ind w:firstLine="720"/>
    </w:pPr>
    <w:rPr>
      <w:rFonts w:ascii="Arial" w:eastAsia="Arial" w:hAnsi="Arial" w:cs="Arial"/>
      <w:lang w:eastAsia="ar-SA"/>
    </w:rPr>
  </w:style>
  <w:style w:type="paragraph" w:customStyle="1" w:styleId="ConsNonformat">
    <w:name w:val="ConsNonformat"/>
    <w:rsid w:val="00B434C3"/>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B434C3"/>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B434C3"/>
    <w:pPr>
      <w:spacing w:before="100" w:after="100"/>
    </w:pPr>
    <w:rPr>
      <w:sz w:val="24"/>
      <w:szCs w:val="24"/>
      <w:lang w:eastAsia="ar-SA"/>
    </w:rPr>
  </w:style>
  <w:style w:type="paragraph" w:customStyle="1" w:styleId="consplusnormal0">
    <w:name w:val="consplusnormal"/>
    <w:basedOn w:val="a"/>
    <w:rsid w:val="00B434C3"/>
    <w:pPr>
      <w:spacing w:before="33" w:after="33"/>
    </w:pPr>
    <w:rPr>
      <w:sz w:val="24"/>
      <w:szCs w:val="24"/>
      <w:lang w:eastAsia="ar-SA"/>
    </w:rPr>
  </w:style>
  <w:style w:type="paragraph" w:customStyle="1" w:styleId="affff8">
    <w:name w:val="Знак"/>
    <w:basedOn w:val="a"/>
    <w:rsid w:val="00B434C3"/>
    <w:pPr>
      <w:spacing w:after="160" w:line="240" w:lineRule="exact"/>
    </w:pPr>
    <w:rPr>
      <w:rFonts w:ascii="Verdana" w:hAnsi="Verdana" w:cs="Verdana"/>
      <w:sz w:val="20"/>
      <w:szCs w:val="20"/>
      <w:lang w:val="en-US" w:eastAsia="ar-SA"/>
    </w:rPr>
  </w:style>
  <w:style w:type="paragraph" w:styleId="affff9">
    <w:name w:val="Normal (Web)"/>
    <w:basedOn w:val="a"/>
    <w:rsid w:val="00B434C3"/>
    <w:pPr>
      <w:spacing w:before="100" w:after="100"/>
      <w:jc w:val="both"/>
    </w:pPr>
    <w:rPr>
      <w:sz w:val="24"/>
      <w:szCs w:val="24"/>
      <w:lang w:eastAsia="ar-SA"/>
    </w:rPr>
  </w:style>
  <w:style w:type="paragraph" w:customStyle="1" w:styleId="Style24">
    <w:name w:val="Style24"/>
    <w:basedOn w:val="a"/>
    <w:rsid w:val="00B434C3"/>
    <w:pPr>
      <w:widowControl w:val="0"/>
      <w:autoSpaceDE w:val="0"/>
      <w:spacing w:line="324" w:lineRule="exact"/>
      <w:jc w:val="both"/>
    </w:pPr>
    <w:rPr>
      <w:sz w:val="24"/>
      <w:szCs w:val="24"/>
      <w:lang w:eastAsia="ar-SA"/>
    </w:rPr>
  </w:style>
  <w:style w:type="paragraph" w:customStyle="1" w:styleId="Style26">
    <w:name w:val="Style26"/>
    <w:basedOn w:val="a"/>
    <w:rsid w:val="00B434C3"/>
    <w:pPr>
      <w:widowControl w:val="0"/>
      <w:autoSpaceDE w:val="0"/>
      <w:spacing w:line="323" w:lineRule="exact"/>
      <w:ind w:firstLine="691"/>
      <w:jc w:val="both"/>
    </w:pPr>
    <w:rPr>
      <w:sz w:val="24"/>
      <w:szCs w:val="24"/>
      <w:lang w:eastAsia="ar-SA"/>
    </w:rPr>
  </w:style>
  <w:style w:type="paragraph" w:customStyle="1" w:styleId="Style39">
    <w:name w:val="Style39"/>
    <w:basedOn w:val="a"/>
    <w:rsid w:val="00B434C3"/>
    <w:pPr>
      <w:widowControl w:val="0"/>
      <w:autoSpaceDE w:val="0"/>
      <w:spacing w:line="322" w:lineRule="exact"/>
      <w:ind w:firstLine="533"/>
      <w:jc w:val="both"/>
    </w:pPr>
    <w:rPr>
      <w:sz w:val="24"/>
      <w:szCs w:val="24"/>
      <w:lang w:eastAsia="ar-SA"/>
    </w:rPr>
  </w:style>
  <w:style w:type="paragraph" w:customStyle="1" w:styleId="Style79">
    <w:name w:val="Style79"/>
    <w:basedOn w:val="a"/>
    <w:rsid w:val="00B434C3"/>
    <w:pPr>
      <w:widowControl w:val="0"/>
      <w:autoSpaceDE w:val="0"/>
      <w:spacing w:line="324" w:lineRule="exact"/>
      <w:ind w:firstLine="605"/>
    </w:pPr>
    <w:rPr>
      <w:sz w:val="24"/>
      <w:szCs w:val="24"/>
      <w:lang w:eastAsia="ar-SA"/>
    </w:rPr>
  </w:style>
  <w:style w:type="paragraph" w:customStyle="1" w:styleId="xl65">
    <w:name w:val="xl6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B434C3"/>
    <w:pPr>
      <w:spacing w:before="100" w:after="100"/>
    </w:pPr>
    <w:rPr>
      <w:sz w:val="24"/>
      <w:szCs w:val="24"/>
      <w:lang w:eastAsia="ar-SA"/>
    </w:rPr>
  </w:style>
  <w:style w:type="paragraph" w:customStyle="1" w:styleId="xl71">
    <w:name w:val="xl71"/>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B434C3"/>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B434C3"/>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B434C3"/>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B434C3"/>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B434C3"/>
    <w:pPr>
      <w:pBdr>
        <w:bottom w:val="single" w:sz="4" w:space="0" w:color="000000"/>
      </w:pBdr>
      <w:spacing w:before="100" w:after="100"/>
      <w:textAlignment w:val="center"/>
    </w:pPr>
    <w:rPr>
      <w:sz w:val="24"/>
      <w:szCs w:val="24"/>
      <w:lang w:eastAsia="ar-SA"/>
    </w:rPr>
  </w:style>
  <w:style w:type="paragraph" w:customStyle="1" w:styleId="xl112">
    <w:name w:val="xl112"/>
    <w:basedOn w:val="a"/>
    <w:rsid w:val="00B434C3"/>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B434C3"/>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B434C3"/>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B434C3"/>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B434C3"/>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B434C3"/>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B434C3"/>
    <w:pPr>
      <w:shd w:val="clear" w:color="auto" w:fill="EBF1DE"/>
      <w:spacing w:before="100" w:after="100"/>
      <w:jc w:val="center"/>
      <w:textAlignment w:val="center"/>
    </w:pPr>
    <w:rPr>
      <w:sz w:val="24"/>
      <w:szCs w:val="24"/>
      <w:lang w:eastAsia="ar-SA"/>
    </w:rPr>
  </w:style>
  <w:style w:type="paragraph" w:customStyle="1" w:styleId="xl122">
    <w:name w:val="xl122"/>
    <w:basedOn w:val="a"/>
    <w:rsid w:val="00B434C3"/>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B434C3"/>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B434C3"/>
    <w:pPr>
      <w:shd w:val="clear" w:color="auto" w:fill="EBF1DE"/>
      <w:spacing w:before="100" w:after="100"/>
      <w:jc w:val="center"/>
      <w:textAlignment w:val="top"/>
    </w:pPr>
    <w:rPr>
      <w:sz w:val="24"/>
      <w:szCs w:val="24"/>
      <w:lang w:eastAsia="ar-SA"/>
    </w:rPr>
  </w:style>
  <w:style w:type="paragraph" w:customStyle="1" w:styleId="xl125">
    <w:name w:val="xl125"/>
    <w:basedOn w:val="a"/>
    <w:rsid w:val="00B434C3"/>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B434C3"/>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B434C3"/>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B434C3"/>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B434C3"/>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B434C3"/>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B434C3"/>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B434C3"/>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B434C3"/>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B434C3"/>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B434C3"/>
    <w:pPr>
      <w:spacing w:before="100" w:after="100"/>
    </w:pPr>
    <w:rPr>
      <w:sz w:val="24"/>
      <w:szCs w:val="24"/>
      <w:lang w:eastAsia="ar-SA"/>
    </w:rPr>
  </w:style>
  <w:style w:type="paragraph" w:customStyle="1" w:styleId="affffa">
    <w:name w:val="Заголовок таблицы"/>
    <w:basedOn w:val="ae"/>
    <w:rsid w:val="00B434C3"/>
    <w:pPr>
      <w:widowControl/>
      <w:suppressAutoHyphens w:val="0"/>
      <w:jc w:val="center"/>
    </w:pPr>
    <w:rPr>
      <w:rFonts w:eastAsia="Times New Roman"/>
      <w:b/>
      <w:bCs/>
      <w:kern w:val="0"/>
      <w:sz w:val="20"/>
      <w:szCs w:val="20"/>
      <w:lang w:eastAsia="ar-SA"/>
    </w:rPr>
  </w:style>
  <w:style w:type="paragraph" w:customStyle="1" w:styleId="affffb">
    <w:name w:val="Содержимое врезки"/>
    <w:basedOn w:val="a9"/>
    <w:rsid w:val="00B434C3"/>
    <w:pPr>
      <w:spacing w:after="0"/>
    </w:pPr>
    <w:rPr>
      <w:szCs w:val="20"/>
      <w:lang w:eastAsia="ar-SA"/>
    </w:rPr>
  </w:style>
  <w:style w:type="paragraph" w:customStyle="1" w:styleId="ConsTitle">
    <w:name w:val="ConsTitle"/>
    <w:rsid w:val="00B434C3"/>
    <w:pPr>
      <w:widowControl w:val="0"/>
      <w:suppressAutoHyphens/>
      <w:autoSpaceDE w:val="0"/>
      <w:ind w:right="19772"/>
    </w:pPr>
    <w:rPr>
      <w:rFonts w:ascii="Arial" w:hAnsi="Arial" w:cs="Arial"/>
      <w:b/>
      <w:bCs/>
      <w:lang w:eastAsia="ar-SA"/>
    </w:rPr>
  </w:style>
  <w:style w:type="character" w:customStyle="1" w:styleId="29">
    <w:name w:val="Знак Знак2"/>
    <w:rsid w:val="006F448C"/>
    <w:rPr>
      <w:sz w:val="28"/>
      <w:lang w:val="ru-RU" w:eastAsia="ru-RU" w:bidi="ar-SA"/>
    </w:rPr>
  </w:style>
  <w:style w:type="character" w:styleId="affffc">
    <w:name w:val="Emphasis"/>
    <w:qFormat/>
    <w:rsid w:val="006F448C"/>
    <w:rPr>
      <w:i/>
      <w:iCs/>
    </w:rPr>
  </w:style>
  <w:style w:type="paragraph" w:customStyle="1" w:styleId="2a">
    <w:name w:val="Абзац списка2"/>
    <w:basedOn w:val="a"/>
    <w:rsid w:val="00B30F86"/>
    <w:pPr>
      <w:spacing w:after="200" w:line="276" w:lineRule="auto"/>
      <w:ind w:left="720"/>
    </w:pPr>
    <w:rPr>
      <w:rFonts w:ascii="Calibri" w:hAnsi="Calibri"/>
      <w:sz w:val="22"/>
      <w:szCs w:val="22"/>
    </w:rPr>
  </w:style>
  <w:style w:type="character" w:customStyle="1" w:styleId="32">
    <w:name w:val="Основной текст с отступом 3 Знак2"/>
    <w:link w:val="30"/>
    <w:locked/>
    <w:rsid w:val="00417542"/>
    <w:rPr>
      <w:rFonts w:ascii="Calibri" w:hAnsi="Calibri"/>
      <w:sz w:val="16"/>
      <w:szCs w:val="16"/>
      <w:lang w:val="x-none" w:eastAsia="ru-RU" w:bidi="ar-SA"/>
    </w:rPr>
  </w:style>
  <w:style w:type="character" w:customStyle="1" w:styleId="62">
    <w:name w:val="Знак Знак6"/>
    <w:rsid w:val="00994525"/>
    <w:rPr>
      <w:rFonts w:eastAsia="Times New Roman"/>
      <w:sz w:val="28"/>
    </w:rPr>
  </w:style>
  <w:style w:type="character" w:customStyle="1" w:styleId="2b">
    <w:name w:val="Знак Знак2"/>
    <w:rsid w:val="00994525"/>
    <w:rPr>
      <w:sz w:val="28"/>
      <w:lang w:val="ru-RU" w:eastAsia="ru-RU" w:bidi="ar-SA"/>
    </w:rPr>
  </w:style>
  <w:style w:type="paragraph" w:customStyle="1" w:styleId="2c">
    <w:name w:val="Абзац списка2"/>
    <w:basedOn w:val="a"/>
    <w:rsid w:val="00994525"/>
    <w:pPr>
      <w:spacing w:after="200" w:line="276" w:lineRule="auto"/>
      <w:ind w:left="720"/>
    </w:pPr>
    <w:rPr>
      <w:rFonts w:ascii="Calibri" w:hAnsi="Calibri"/>
      <w:sz w:val="22"/>
      <w:szCs w:val="22"/>
    </w:rPr>
  </w:style>
  <w:style w:type="character" w:styleId="affffd">
    <w:name w:val="Strong"/>
    <w:uiPriority w:val="22"/>
    <w:qFormat/>
    <w:rsid w:val="0009154E"/>
    <w:rPr>
      <w:b/>
      <w:bCs/>
    </w:rPr>
  </w:style>
  <w:style w:type="paragraph" w:customStyle="1" w:styleId="110">
    <w:name w:val="Знак Знак1 Знак Знак Знак Знак1"/>
    <w:basedOn w:val="a"/>
    <w:rsid w:val="0067542D"/>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870">
      <w:bodyDiv w:val="1"/>
      <w:marLeft w:val="0"/>
      <w:marRight w:val="0"/>
      <w:marTop w:val="0"/>
      <w:marBottom w:val="0"/>
      <w:divBdr>
        <w:top w:val="none" w:sz="0" w:space="0" w:color="auto"/>
        <w:left w:val="none" w:sz="0" w:space="0" w:color="auto"/>
        <w:bottom w:val="none" w:sz="0" w:space="0" w:color="auto"/>
        <w:right w:val="none" w:sz="0" w:space="0" w:color="auto"/>
      </w:divBdr>
    </w:div>
    <w:div w:id="210848633">
      <w:bodyDiv w:val="1"/>
      <w:marLeft w:val="0"/>
      <w:marRight w:val="0"/>
      <w:marTop w:val="0"/>
      <w:marBottom w:val="0"/>
      <w:divBdr>
        <w:top w:val="none" w:sz="0" w:space="0" w:color="auto"/>
        <w:left w:val="none" w:sz="0" w:space="0" w:color="auto"/>
        <w:bottom w:val="none" w:sz="0" w:space="0" w:color="auto"/>
        <w:right w:val="none" w:sz="0" w:space="0" w:color="auto"/>
      </w:divBdr>
    </w:div>
    <w:div w:id="360397866">
      <w:bodyDiv w:val="1"/>
      <w:marLeft w:val="0"/>
      <w:marRight w:val="0"/>
      <w:marTop w:val="0"/>
      <w:marBottom w:val="0"/>
      <w:divBdr>
        <w:top w:val="none" w:sz="0" w:space="0" w:color="auto"/>
        <w:left w:val="none" w:sz="0" w:space="0" w:color="auto"/>
        <w:bottom w:val="none" w:sz="0" w:space="0" w:color="auto"/>
        <w:right w:val="none" w:sz="0" w:space="0" w:color="auto"/>
      </w:divBdr>
    </w:div>
    <w:div w:id="421537688">
      <w:bodyDiv w:val="1"/>
      <w:marLeft w:val="0"/>
      <w:marRight w:val="0"/>
      <w:marTop w:val="0"/>
      <w:marBottom w:val="0"/>
      <w:divBdr>
        <w:top w:val="none" w:sz="0" w:space="0" w:color="auto"/>
        <w:left w:val="none" w:sz="0" w:space="0" w:color="auto"/>
        <w:bottom w:val="none" w:sz="0" w:space="0" w:color="auto"/>
        <w:right w:val="none" w:sz="0" w:space="0" w:color="auto"/>
      </w:divBdr>
    </w:div>
    <w:div w:id="451560782">
      <w:bodyDiv w:val="1"/>
      <w:marLeft w:val="0"/>
      <w:marRight w:val="0"/>
      <w:marTop w:val="0"/>
      <w:marBottom w:val="0"/>
      <w:divBdr>
        <w:top w:val="none" w:sz="0" w:space="0" w:color="auto"/>
        <w:left w:val="none" w:sz="0" w:space="0" w:color="auto"/>
        <w:bottom w:val="none" w:sz="0" w:space="0" w:color="auto"/>
        <w:right w:val="none" w:sz="0" w:space="0" w:color="auto"/>
      </w:divBdr>
      <w:divsChild>
        <w:div w:id="450051168">
          <w:marLeft w:val="0"/>
          <w:marRight w:val="0"/>
          <w:marTop w:val="0"/>
          <w:marBottom w:val="0"/>
          <w:divBdr>
            <w:top w:val="none" w:sz="0" w:space="0" w:color="auto"/>
            <w:left w:val="none" w:sz="0" w:space="0" w:color="auto"/>
            <w:bottom w:val="none" w:sz="0" w:space="0" w:color="auto"/>
            <w:right w:val="none" w:sz="0" w:space="0" w:color="auto"/>
          </w:divBdr>
        </w:div>
        <w:div w:id="603223803">
          <w:marLeft w:val="0"/>
          <w:marRight w:val="0"/>
          <w:marTop w:val="0"/>
          <w:marBottom w:val="0"/>
          <w:divBdr>
            <w:top w:val="none" w:sz="0" w:space="0" w:color="auto"/>
            <w:left w:val="none" w:sz="0" w:space="0" w:color="auto"/>
            <w:bottom w:val="none" w:sz="0" w:space="0" w:color="auto"/>
            <w:right w:val="none" w:sz="0" w:space="0" w:color="auto"/>
          </w:divBdr>
        </w:div>
        <w:div w:id="655457985">
          <w:marLeft w:val="0"/>
          <w:marRight w:val="0"/>
          <w:marTop w:val="0"/>
          <w:marBottom w:val="0"/>
          <w:divBdr>
            <w:top w:val="none" w:sz="0" w:space="0" w:color="auto"/>
            <w:left w:val="none" w:sz="0" w:space="0" w:color="auto"/>
            <w:bottom w:val="none" w:sz="0" w:space="0" w:color="auto"/>
            <w:right w:val="none" w:sz="0" w:space="0" w:color="auto"/>
          </w:divBdr>
        </w:div>
        <w:div w:id="769470244">
          <w:marLeft w:val="0"/>
          <w:marRight w:val="0"/>
          <w:marTop w:val="0"/>
          <w:marBottom w:val="0"/>
          <w:divBdr>
            <w:top w:val="none" w:sz="0" w:space="0" w:color="auto"/>
            <w:left w:val="none" w:sz="0" w:space="0" w:color="auto"/>
            <w:bottom w:val="none" w:sz="0" w:space="0" w:color="auto"/>
            <w:right w:val="none" w:sz="0" w:space="0" w:color="auto"/>
          </w:divBdr>
        </w:div>
        <w:div w:id="1222786410">
          <w:marLeft w:val="0"/>
          <w:marRight w:val="0"/>
          <w:marTop w:val="0"/>
          <w:marBottom w:val="0"/>
          <w:divBdr>
            <w:top w:val="none" w:sz="0" w:space="0" w:color="auto"/>
            <w:left w:val="none" w:sz="0" w:space="0" w:color="auto"/>
            <w:bottom w:val="none" w:sz="0" w:space="0" w:color="auto"/>
            <w:right w:val="none" w:sz="0" w:space="0" w:color="auto"/>
          </w:divBdr>
        </w:div>
        <w:div w:id="1377774082">
          <w:marLeft w:val="0"/>
          <w:marRight w:val="0"/>
          <w:marTop w:val="0"/>
          <w:marBottom w:val="0"/>
          <w:divBdr>
            <w:top w:val="none" w:sz="0" w:space="0" w:color="auto"/>
            <w:left w:val="none" w:sz="0" w:space="0" w:color="auto"/>
            <w:bottom w:val="none" w:sz="0" w:space="0" w:color="auto"/>
            <w:right w:val="none" w:sz="0" w:space="0" w:color="auto"/>
          </w:divBdr>
        </w:div>
        <w:div w:id="1645961100">
          <w:marLeft w:val="0"/>
          <w:marRight w:val="0"/>
          <w:marTop w:val="0"/>
          <w:marBottom w:val="0"/>
          <w:divBdr>
            <w:top w:val="none" w:sz="0" w:space="0" w:color="auto"/>
            <w:left w:val="none" w:sz="0" w:space="0" w:color="auto"/>
            <w:bottom w:val="none" w:sz="0" w:space="0" w:color="auto"/>
            <w:right w:val="none" w:sz="0" w:space="0" w:color="auto"/>
          </w:divBdr>
        </w:div>
      </w:divsChild>
    </w:div>
    <w:div w:id="538276869">
      <w:bodyDiv w:val="1"/>
      <w:marLeft w:val="0"/>
      <w:marRight w:val="0"/>
      <w:marTop w:val="0"/>
      <w:marBottom w:val="0"/>
      <w:divBdr>
        <w:top w:val="none" w:sz="0" w:space="0" w:color="auto"/>
        <w:left w:val="none" w:sz="0" w:space="0" w:color="auto"/>
        <w:bottom w:val="none" w:sz="0" w:space="0" w:color="auto"/>
        <w:right w:val="none" w:sz="0" w:space="0" w:color="auto"/>
      </w:divBdr>
      <w:divsChild>
        <w:div w:id="184683659">
          <w:marLeft w:val="0"/>
          <w:marRight w:val="0"/>
          <w:marTop w:val="0"/>
          <w:marBottom w:val="0"/>
          <w:divBdr>
            <w:top w:val="none" w:sz="0" w:space="0" w:color="auto"/>
            <w:left w:val="none" w:sz="0" w:space="0" w:color="auto"/>
            <w:bottom w:val="none" w:sz="0" w:space="0" w:color="auto"/>
            <w:right w:val="none" w:sz="0" w:space="0" w:color="auto"/>
          </w:divBdr>
        </w:div>
        <w:div w:id="1067260237">
          <w:marLeft w:val="0"/>
          <w:marRight w:val="0"/>
          <w:marTop w:val="0"/>
          <w:marBottom w:val="0"/>
          <w:divBdr>
            <w:top w:val="none" w:sz="0" w:space="0" w:color="auto"/>
            <w:left w:val="none" w:sz="0" w:space="0" w:color="auto"/>
            <w:bottom w:val="none" w:sz="0" w:space="0" w:color="auto"/>
            <w:right w:val="none" w:sz="0" w:space="0" w:color="auto"/>
          </w:divBdr>
        </w:div>
        <w:div w:id="1085566579">
          <w:marLeft w:val="0"/>
          <w:marRight w:val="0"/>
          <w:marTop w:val="0"/>
          <w:marBottom w:val="0"/>
          <w:divBdr>
            <w:top w:val="none" w:sz="0" w:space="0" w:color="auto"/>
            <w:left w:val="none" w:sz="0" w:space="0" w:color="auto"/>
            <w:bottom w:val="none" w:sz="0" w:space="0" w:color="auto"/>
            <w:right w:val="none" w:sz="0" w:space="0" w:color="auto"/>
          </w:divBdr>
        </w:div>
        <w:div w:id="1244340418">
          <w:marLeft w:val="0"/>
          <w:marRight w:val="0"/>
          <w:marTop w:val="0"/>
          <w:marBottom w:val="0"/>
          <w:divBdr>
            <w:top w:val="none" w:sz="0" w:space="0" w:color="auto"/>
            <w:left w:val="none" w:sz="0" w:space="0" w:color="auto"/>
            <w:bottom w:val="none" w:sz="0" w:space="0" w:color="auto"/>
            <w:right w:val="none" w:sz="0" w:space="0" w:color="auto"/>
          </w:divBdr>
        </w:div>
      </w:divsChild>
    </w:div>
    <w:div w:id="639379249">
      <w:bodyDiv w:val="1"/>
      <w:marLeft w:val="0"/>
      <w:marRight w:val="0"/>
      <w:marTop w:val="0"/>
      <w:marBottom w:val="0"/>
      <w:divBdr>
        <w:top w:val="none" w:sz="0" w:space="0" w:color="auto"/>
        <w:left w:val="none" w:sz="0" w:space="0" w:color="auto"/>
        <w:bottom w:val="none" w:sz="0" w:space="0" w:color="auto"/>
        <w:right w:val="none" w:sz="0" w:space="0" w:color="auto"/>
      </w:divBdr>
    </w:div>
    <w:div w:id="651251921">
      <w:bodyDiv w:val="1"/>
      <w:marLeft w:val="0"/>
      <w:marRight w:val="0"/>
      <w:marTop w:val="0"/>
      <w:marBottom w:val="0"/>
      <w:divBdr>
        <w:top w:val="none" w:sz="0" w:space="0" w:color="auto"/>
        <w:left w:val="none" w:sz="0" w:space="0" w:color="auto"/>
        <w:bottom w:val="none" w:sz="0" w:space="0" w:color="auto"/>
        <w:right w:val="none" w:sz="0" w:space="0" w:color="auto"/>
      </w:divBdr>
    </w:div>
    <w:div w:id="716708670">
      <w:bodyDiv w:val="1"/>
      <w:marLeft w:val="0"/>
      <w:marRight w:val="0"/>
      <w:marTop w:val="0"/>
      <w:marBottom w:val="0"/>
      <w:divBdr>
        <w:top w:val="none" w:sz="0" w:space="0" w:color="auto"/>
        <w:left w:val="none" w:sz="0" w:space="0" w:color="auto"/>
        <w:bottom w:val="none" w:sz="0" w:space="0" w:color="auto"/>
        <w:right w:val="none" w:sz="0" w:space="0" w:color="auto"/>
      </w:divBdr>
    </w:div>
    <w:div w:id="987394030">
      <w:bodyDiv w:val="1"/>
      <w:marLeft w:val="0"/>
      <w:marRight w:val="0"/>
      <w:marTop w:val="0"/>
      <w:marBottom w:val="0"/>
      <w:divBdr>
        <w:top w:val="none" w:sz="0" w:space="0" w:color="auto"/>
        <w:left w:val="none" w:sz="0" w:space="0" w:color="auto"/>
        <w:bottom w:val="none" w:sz="0" w:space="0" w:color="auto"/>
        <w:right w:val="none" w:sz="0" w:space="0" w:color="auto"/>
      </w:divBdr>
    </w:div>
    <w:div w:id="1054549994">
      <w:bodyDiv w:val="1"/>
      <w:marLeft w:val="0"/>
      <w:marRight w:val="0"/>
      <w:marTop w:val="0"/>
      <w:marBottom w:val="0"/>
      <w:divBdr>
        <w:top w:val="none" w:sz="0" w:space="0" w:color="auto"/>
        <w:left w:val="none" w:sz="0" w:space="0" w:color="auto"/>
        <w:bottom w:val="none" w:sz="0" w:space="0" w:color="auto"/>
        <w:right w:val="none" w:sz="0" w:space="0" w:color="auto"/>
      </w:divBdr>
      <w:divsChild>
        <w:div w:id="194118516">
          <w:marLeft w:val="0"/>
          <w:marRight w:val="0"/>
          <w:marTop w:val="0"/>
          <w:marBottom w:val="0"/>
          <w:divBdr>
            <w:top w:val="none" w:sz="0" w:space="0" w:color="auto"/>
            <w:left w:val="none" w:sz="0" w:space="0" w:color="auto"/>
            <w:bottom w:val="none" w:sz="0" w:space="0" w:color="auto"/>
            <w:right w:val="none" w:sz="0" w:space="0" w:color="auto"/>
          </w:divBdr>
        </w:div>
        <w:div w:id="252712413">
          <w:marLeft w:val="0"/>
          <w:marRight w:val="0"/>
          <w:marTop w:val="0"/>
          <w:marBottom w:val="0"/>
          <w:divBdr>
            <w:top w:val="none" w:sz="0" w:space="0" w:color="auto"/>
            <w:left w:val="none" w:sz="0" w:space="0" w:color="auto"/>
            <w:bottom w:val="none" w:sz="0" w:space="0" w:color="auto"/>
            <w:right w:val="none" w:sz="0" w:space="0" w:color="auto"/>
          </w:divBdr>
        </w:div>
        <w:div w:id="349837237">
          <w:marLeft w:val="0"/>
          <w:marRight w:val="0"/>
          <w:marTop w:val="0"/>
          <w:marBottom w:val="0"/>
          <w:divBdr>
            <w:top w:val="none" w:sz="0" w:space="0" w:color="auto"/>
            <w:left w:val="none" w:sz="0" w:space="0" w:color="auto"/>
            <w:bottom w:val="none" w:sz="0" w:space="0" w:color="auto"/>
            <w:right w:val="none" w:sz="0" w:space="0" w:color="auto"/>
          </w:divBdr>
        </w:div>
        <w:div w:id="549658537">
          <w:marLeft w:val="0"/>
          <w:marRight w:val="0"/>
          <w:marTop w:val="0"/>
          <w:marBottom w:val="0"/>
          <w:divBdr>
            <w:top w:val="none" w:sz="0" w:space="0" w:color="auto"/>
            <w:left w:val="none" w:sz="0" w:space="0" w:color="auto"/>
            <w:bottom w:val="none" w:sz="0" w:space="0" w:color="auto"/>
            <w:right w:val="none" w:sz="0" w:space="0" w:color="auto"/>
          </w:divBdr>
        </w:div>
        <w:div w:id="694766751">
          <w:marLeft w:val="0"/>
          <w:marRight w:val="0"/>
          <w:marTop w:val="0"/>
          <w:marBottom w:val="0"/>
          <w:divBdr>
            <w:top w:val="none" w:sz="0" w:space="0" w:color="auto"/>
            <w:left w:val="none" w:sz="0" w:space="0" w:color="auto"/>
            <w:bottom w:val="none" w:sz="0" w:space="0" w:color="auto"/>
            <w:right w:val="none" w:sz="0" w:space="0" w:color="auto"/>
          </w:divBdr>
        </w:div>
        <w:div w:id="754546644">
          <w:marLeft w:val="0"/>
          <w:marRight w:val="0"/>
          <w:marTop w:val="0"/>
          <w:marBottom w:val="0"/>
          <w:divBdr>
            <w:top w:val="none" w:sz="0" w:space="0" w:color="auto"/>
            <w:left w:val="none" w:sz="0" w:space="0" w:color="auto"/>
            <w:bottom w:val="none" w:sz="0" w:space="0" w:color="auto"/>
            <w:right w:val="none" w:sz="0" w:space="0" w:color="auto"/>
          </w:divBdr>
        </w:div>
        <w:div w:id="769204711">
          <w:marLeft w:val="0"/>
          <w:marRight w:val="0"/>
          <w:marTop w:val="0"/>
          <w:marBottom w:val="0"/>
          <w:divBdr>
            <w:top w:val="none" w:sz="0" w:space="0" w:color="auto"/>
            <w:left w:val="none" w:sz="0" w:space="0" w:color="auto"/>
            <w:bottom w:val="none" w:sz="0" w:space="0" w:color="auto"/>
            <w:right w:val="none" w:sz="0" w:space="0" w:color="auto"/>
          </w:divBdr>
        </w:div>
        <w:div w:id="796141426">
          <w:marLeft w:val="0"/>
          <w:marRight w:val="0"/>
          <w:marTop w:val="0"/>
          <w:marBottom w:val="0"/>
          <w:divBdr>
            <w:top w:val="none" w:sz="0" w:space="0" w:color="auto"/>
            <w:left w:val="none" w:sz="0" w:space="0" w:color="auto"/>
            <w:bottom w:val="none" w:sz="0" w:space="0" w:color="auto"/>
            <w:right w:val="none" w:sz="0" w:space="0" w:color="auto"/>
          </w:divBdr>
        </w:div>
        <w:div w:id="917905867">
          <w:marLeft w:val="0"/>
          <w:marRight w:val="0"/>
          <w:marTop w:val="0"/>
          <w:marBottom w:val="0"/>
          <w:divBdr>
            <w:top w:val="none" w:sz="0" w:space="0" w:color="auto"/>
            <w:left w:val="none" w:sz="0" w:space="0" w:color="auto"/>
            <w:bottom w:val="none" w:sz="0" w:space="0" w:color="auto"/>
            <w:right w:val="none" w:sz="0" w:space="0" w:color="auto"/>
          </w:divBdr>
        </w:div>
        <w:div w:id="1049576947">
          <w:marLeft w:val="0"/>
          <w:marRight w:val="0"/>
          <w:marTop w:val="0"/>
          <w:marBottom w:val="0"/>
          <w:divBdr>
            <w:top w:val="none" w:sz="0" w:space="0" w:color="auto"/>
            <w:left w:val="none" w:sz="0" w:space="0" w:color="auto"/>
            <w:bottom w:val="none" w:sz="0" w:space="0" w:color="auto"/>
            <w:right w:val="none" w:sz="0" w:space="0" w:color="auto"/>
          </w:divBdr>
        </w:div>
        <w:div w:id="1100874163">
          <w:marLeft w:val="0"/>
          <w:marRight w:val="0"/>
          <w:marTop w:val="0"/>
          <w:marBottom w:val="0"/>
          <w:divBdr>
            <w:top w:val="none" w:sz="0" w:space="0" w:color="auto"/>
            <w:left w:val="none" w:sz="0" w:space="0" w:color="auto"/>
            <w:bottom w:val="none" w:sz="0" w:space="0" w:color="auto"/>
            <w:right w:val="none" w:sz="0" w:space="0" w:color="auto"/>
          </w:divBdr>
        </w:div>
        <w:div w:id="1175343601">
          <w:marLeft w:val="0"/>
          <w:marRight w:val="0"/>
          <w:marTop w:val="0"/>
          <w:marBottom w:val="0"/>
          <w:divBdr>
            <w:top w:val="none" w:sz="0" w:space="0" w:color="auto"/>
            <w:left w:val="none" w:sz="0" w:space="0" w:color="auto"/>
            <w:bottom w:val="none" w:sz="0" w:space="0" w:color="auto"/>
            <w:right w:val="none" w:sz="0" w:space="0" w:color="auto"/>
          </w:divBdr>
        </w:div>
        <w:div w:id="1210606300">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825510086">
          <w:marLeft w:val="0"/>
          <w:marRight w:val="0"/>
          <w:marTop w:val="0"/>
          <w:marBottom w:val="0"/>
          <w:divBdr>
            <w:top w:val="none" w:sz="0" w:space="0" w:color="auto"/>
            <w:left w:val="none" w:sz="0" w:space="0" w:color="auto"/>
            <w:bottom w:val="none" w:sz="0" w:space="0" w:color="auto"/>
            <w:right w:val="none" w:sz="0" w:space="0" w:color="auto"/>
          </w:divBdr>
        </w:div>
        <w:div w:id="1952978752">
          <w:marLeft w:val="0"/>
          <w:marRight w:val="0"/>
          <w:marTop w:val="0"/>
          <w:marBottom w:val="0"/>
          <w:divBdr>
            <w:top w:val="none" w:sz="0" w:space="0" w:color="auto"/>
            <w:left w:val="none" w:sz="0" w:space="0" w:color="auto"/>
            <w:bottom w:val="none" w:sz="0" w:space="0" w:color="auto"/>
            <w:right w:val="none" w:sz="0" w:space="0" w:color="auto"/>
          </w:divBdr>
        </w:div>
        <w:div w:id="2008824716">
          <w:marLeft w:val="0"/>
          <w:marRight w:val="0"/>
          <w:marTop w:val="0"/>
          <w:marBottom w:val="0"/>
          <w:divBdr>
            <w:top w:val="none" w:sz="0" w:space="0" w:color="auto"/>
            <w:left w:val="none" w:sz="0" w:space="0" w:color="auto"/>
            <w:bottom w:val="none" w:sz="0" w:space="0" w:color="auto"/>
            <w:right w:val="none" w:sz="0" w:space="0" w:color="auto"/>
          </w:divBdr>
        </w:div>
        <w:div w:id="2024546359">
          <w:marLeft w:val="0"/>
          <w:marRight w:val="0"/>
          <w:marTop w:val="0"/>
          <w:marBottom w:val="0"/>
          <w:divBdr>
            <w:top w:val="none" w:sz="0" w:space="0" w:color="auto"/>
            <w:left w:val="none" w:sz="0" w:space="0" w:color="auto"/>
            <w:bottom w:val="none" w:sz="0" w:space="0" w:color="auto"/>
            <w:right w:val="none" w:sz="0" w:space="0" w:color="auto"/>
          </w:divBdr>
        </w:div>
        <w:div w:id="2044403330">
          <w:marLeft w:val="0"/>
          <w:marRight w:val="0"/>
          <w:marTop w:val="0"/>
          <w:marBottom w:val="0"/>
          <w:divBdr>
            <w:top w:val="none" w:sz="0" w:space="0" w:color="auto"/>
            <w:left w:val="none" w:sz="0" w:space="0" w:color="auto"/>
            <w:bottom w:val="none" w:sz="0" w:space="0" w:color="auto"/>
            <w:right w:val="none" w:sz="0" w:space="0" w:color="auto"/>
          </w:divBdr>
        </w:div>
        <w:div w:id="2069495875">
          <w:marLeft w:val="0"/>
          <w:marRight w:val="0"/>
          <w:marTop w:val="0"/>
          <w:marBottom w:val="0"/>
          <w:divBdr>
            <w:top w:val="none" w:sz="0" w:space="0" w:color="auto"/>
            <w:left w:val="none" w:sz="0" w:space="0" w:color="auto"/>
            <w:bottom w:val="none" w:sz="0" w:space="0" w:color="auto"/>
            <w:right w:val="none" w:sz="0" w:space="0" w:color="auto"/>
          </w:divBdr>
        </w:div>
      </w:divsChild>
    </w:div>
    <w:div w:id="1063798420">
      <w:bodyDiv w:val="1"/>
      <w:marLeft w:val="0"/>
      <w:marRight w:val="0"/>
      <w:marTop w:val="0"/>
      <w:marBottom w:val="0"/>
      <w:divBdr>
        <w:top w:val="none" w:sz="0" w:space="0" w:color="auto"/>
        <w:left w:val="none" w:sz="0" w:space="0" w:color="auto"/>
        <w:bottom w:val="none" w:sz="0" w:space="0" w:color="auto"/>
        <w:right w:val="none" w:sz="0" w:space="0" w:color="auto"/>
      </w:divBdr>
    </w:div>
    <w:div w:id="1277442129">
      <w:bodyDiv w:val="1"/>
      <w:marLeft w:val="0"/>
      <w:marRight w:val="0"/>
      <w:marTop w:val="0"/>
      <w:marBottom w:val="0"/>
      <w:divBdr>
        <w:top w:val="none" w:sz="0" w:space="0" w:color="auto"/>
        <w:left w:val="none" w:sz="0" w:space="0" w:color="auto"/>
        <w:bottom w:val="none" w:sz="0" w:space="0" w:color="auto"/>
        <w:right w:val="none" w:sz="0" w:space="0" w:color="auto"/>
      </w:divBdr>
      <w:divsChild>
        <w:div w:id="572157044">
          <w:marLeft w:val="0"/>
          <w:marRight w:val="0"/>
          <w:marTop w:val="0"/>
          <w:marBottom w:val="0"/>
          <w:divBdr>
            <w:top w:val="none" w:sz="0" w:space="0" w:color="auto"/>
            <w:left w:val="none" w:sz="0" w:space="0" w:color="auto"/>
            <w:bottom w:val="none" w:sz="0" w:space="0" w:color="auto"/>
            <w:right w:val="none" w:sz="0" w:space="0" w:color="auto"/>
          </w:divBdr>
        </w:div>
        <w:div w:id="2045059989">
          <w:marLeft w:val="0"/>
          <w:marRight w:val="0"/>
          <w:marTop w:val="0"/>
          <w:marBottom w:val="0"/>
          <w:divBdr>
            <w:top w:val="none" w:sz="0" w:space="0" w:color="auto"/>
            <w:left w:val="none" w:sz="0" w:space="0" w:color="auto"/>
            <w:bottom w:val="none" w:sz="0" w:space="0" w:color="auto"/>
            <w:right w:val="none" w:sz="0" w:space="0" w:color="auto"/>
          </w:divBdr>
        </w:div>
      </w:divsChild>
    </w:div>
    <w:div w:id="1432386602">
      <w:bodyDiv w:val="1"/>
      <w:marLeft w:val="0"/>
      <w:marRight w:val="0"/>
      <w:marTop w:val="0"/>
      <w:marBottom w:val="0"/>
      <w:divBdr>
        <w:top w:val="none" w:sz="0" w:space="0" w:color="auto"/>
        <w:left w:val="none" w:sz="0" w:space="0" w:color="auto"/>
        <w:bottom w:val="none" w:sz="0" w:space="0" w:color="auto"/>
        <w:right w:val="none" w:sz="0" w:space="0" w:color="auto"/>
      </w:divBdr>
    </w:div>
    <w:div w:id="1471481748">
      <w:bodyDiv w:val="1"/>
      <w:marLeft w:val="0"/>
      <w:marRight w:val="0"/>
      <w:marTop w:val="0"/>
      <w:marBottom w:val="0"/>
      <w:divBdr>
        <w:top w:val="none" w:sz="0" w:space="0" w:color="auto"/>
        <w:left w:val="none" w:sz="0" w:space="0" w:color="auto"/>
        <w:bottom w:val="none" w:sz="0" w:space="0" w:color="auto"/>
        <w:right w:val="none" w:sz="0" w:space="0" w:color="auto"/>
      </w:divBdr>
    </w:div>
    <w:div w:id="1578512742">
      <w:bodyDiv w:val="1"/>
      <w:marLeft w:val="0"/>
      <w:marRight w:val="0"/>
      <w:marTop w:val="0"/>
      <w:marBottom w:val="0"/>
      <w:divBdr>
        <w:top w:val="none" w:sz="0" w:space="0" w:color="auto"/>
        <w:left w:val="none" w:sz="0" w:space="0" w:color="auto"/>
        <w:bottom w:val="none" w:sz="0" w:space="0" w:color="auto"/>
        <w:right w:val="none" w:sz="0" w:space="0" w:color="auto"/>
      </w:divBdr>
    </w:div>
    <w:div w:id="1578713711">
      <w:bodyDiv w:val="1"/>
      <w:marLeft w:val="0"/>
      <w:marRight w:val="0"/>
      <w:marTop w:val="0"/>
      <w:marBottom w:val="0"/>
      <w:divBdr>
        <w:top w:val="none" w:sz="0" w:space="0" w:color="auto"/>
        <w:left w:val="none" w:sz="0" w:space="0" w:color="auto"/>
        <w:bottom w:val="none" w:sz="0" w:space="0" w:color="auto"/>
        <w:right w:val="none" w:sz="0" w:space="0" w:color="auto"/>
      </w:divBdr>
      <w:divsChild>
        <w:div w:id="181825948">
          <w:marLeft w:val="0"/>
          <w:marRight w:val="0"/>
          <w:marTop w:val="0"/>
          <w:marBottom w:val="0"/>
          <w:divBdr>
            <w:top w:val="none" w:sz="0" w:space="0" w:color="auto"/>
            <w:left w:val="none" w:sz="0" w:space="0" w:color="auto"/>
            <w:bottom w:val="none" w:sz="0" w:space="0" w:color="auto"/>
            <w:right w:val="none" w:sz="0" w:space="0" w:color="auto"/>
          </w:divBdr>
        </w:div>
        <w:div w:id="210112842">
          <w:marLeft w:val="0"/>
          <w:marRight w:val="0"/>
          <w:marTop w:val="0"/>
          <w:marBottom w:val="0"/>
          <w:divBdr>
            <w:top w:val="none" w:sz="0" w:space="0" w:color="auto"/>
            <w:left w:val="none" w:sz="0" w:space="0" w:color="auto"/>
            <w:bottom w:val="none" w:sz="0" w:space="0" w:color="auto"/>
            <w:right w:val="none" w:sz="0" w:space="0" w:color="auto"/>
          </w:divBdr>
        </w:div>
        <w:div w:id="266550353">
          <w:marLeft w:val="0"/>
          <w:marRight w:val="0"/>
          <w:marTop w:val="0"/>
          <w:marBottom w:val="0"/>
          <w:divBdr>
            <w:top w:val="none" w:sz="0" w:space="0" w:color="auto"/>
            <w:left w:val="none" w:sz="0" w:space="0" w:color="auto"/>
            <w:bottom w:val="none" w:sz="0" w:space="0" w:color="auto"/>
            <w:right w:val="none" w:sz="0" w:space="0" w:color="auto"/>
          </w:divBdr>
        </w:div>
        <w:div w:id="576552516">
          <w:marLeft w:val="0"/>
          <w:marRight w:val="0"/>
          <w:marTop w:val="0"/>
          <w:marBottom w:val="0"/>
          <w:divBdr>
            <w:top w:val="none" w:sz="0" w:space="0" w:color="auto"/>
            <w:left w:val="none" w:sz="0" w:space="0" w:color="auto"/>
            <w:bottom w:val="none" w:sz="0" w:space="0" w:color="auto"/>
            <w:right w:val="none" w:sz="0" w:space="0" w:color="auto"/>
          </w:divBdr>
        </w:div>
        <w:div w:id="597638535">
          <w:marLeft w:val="0"/>
          <w:marRight w:val="0"/>
          <w:marTop w:val="0"/>
          <w:marBottom w:val="0"/>
          <w:divBdr>
            <w:top w:val="none" w:sz="0" w:space="0" w:color="auto"/>
            <w:left w:val="none" w:sz="0" w:space="0" w:color="auto"/>
            <w:bottom w:val="none" w:sz="0" w:space="0" w:color="auto"/>
            <w:right w:val="none" w:sz="0" w:space="0" w:color="auto"/>
          </w:divBdr>
        </w:div>
        <w:div w:id="723257525">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2011712083">
          <w:marLeft w:val="0"/>
          <w:marRight w:val="0"/>
          <w:marTop w:val="0"/>
          <w:marBottom w:val="0"/>
          <w:divBdr>
            <w:top w:val="none" w:sz="0" w:space="0" w:color="auto"/>
            <w:left w:val="none" w:sz="0" w:space="0" w:color="auto"/>
            <w:bottom w:val="none" w:sz="0" w:space="0" w:color="auto"/>
            <w:right w:val="none" w:sz="0" w:space="0" w:color="auto"/>
          </w:divBdr>
        </w:div>
        <w:div w:id="211631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F1CB-69A2-43A2-B7EA-C10C7757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4294942817</TotalTime>
  <Pages>12</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юрист</dc:creator>
  <cp:keywords/>
  <cp:lastModifiedBy>пользователь</cp:lastModifiedBy>
  <cp:revision>3</cp:revision>
  <cp:lastPrinted>2019-09-02T12:10:00Z</cp:lastPrinted>
  <dcterms:created xsi:type="dcterms:W3CDTF">2023-12-29T08:41:00Z</dcterms:created>
  <dcterms:modified xsi:type="dcterms:W3CDTF">2023-12-29T10:36:00Z</dcterms:modified>
</cp:coreProperties>
</file>