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182" w:rsidRPr="00CC4182" w:rsidRDefault="00336C26" w:rsidP="00FA7B84">
      <w:pPr>
        <w:jc w:val="center"/>
        <w:rPr>
          <w:b/>
          <w:sz w:val="28"/>
          <w:szCs w:val="28"/>
        </w:rPr>
      </w:pPr>
      <w:r w:rsidRPr="00CC4182">
        <w:rPr>
          <w:b/>
          <w:sz w:val="28"/>
          <w:szCs w:val="28"/>
        </w:rPr>
        <w:t>Информационная справка</w:t>
      </w:r>
    </w:p>
    <w:p w:rsidR="006C7B63" w:rsidRPr="00336C26" w:rsidRDefault="00336C26" w:rsidP="00FA7B84">
      <w:pPr>
        <w:jc w:val="center"/>
        <w:rPr>
          <w:spacing w:val="6"/>
          <w:sz w:val="28"/>
          <w:szCs w:val="28"/>
        </w:rPr>
      </w:pPr>
      <w:r>
        <w:rPr>
          <w:sz w:val="28"/>
          <w:szCs w:val="28"/>
        </w:rPr>
        <w:t xml:space="preserve"> Николаевского сельского поселения за </w:t>
      </w:r>
      <w:r w:rsidR="00A034ED">
        <w:rPr>
          <w:sz w:val="28"/>
          <w:szCs w:val="28"/>
        </w:rPr>
        <w:t>м</w:t>
      </w:r>
      <w:r w:rsidR="00A66389">
        <w:rPr>
          <w:sz w:val="28"/>
          <w:szCs w:val="28"/>
        </w:rPr>
        <w:t>а</w:t>
      </w:r>
      <w:r w:rsidR="00A034ED">
        <w:rPr>
          <w:sz w:val="28"/>
          <w:szCs w:val="28"/>
        </w:rPr>
        <w:t>й</w:t>
      </w:r>
      <w:r>
        <w:rPr>
          <w:sz w:val="28"/>
          <w:szCs w:val="28"/>
        </w:rPr>
        <w:t xml:space="preserve"> 20</w:t>
      </w:r>
      <w:r w:rsidR="00E0724D">
        <w:rPr>
          <w:sz w:val="28"/>
          <w:szCs w:val="28"/>
        </w:rPr>
        <w:t>2</w:t>
      </w:r>
      <w:r w:rsidR="00110A9F">
        <w:rPr>
          <w:sz w:val="28"/>
          <w:szCs w:val="28"/>
        </w:rPr>
        <w:t>3</w:t>
      </w:r>
      <w:r>
        <w:rPr>
          <w:sz w:val="28"/>
          <w:szCs w:val="28"/>
        </w:rPr>
        <w:t xml:space="preserve"> г о результатах мониторинга </w:t>
      </w:r>
      <w:r w:rsidRPr="00B35AB5">
        <w:rPr>
          <w:spacing w:val="6"/>
          <w:sz w:val="28"/>
          <w:szCs w:val="28"/>
        </w:rPr>
        <w:t>по профилактике межнациональных, межконфессиональных конфликтов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25"/>
        <w:gridCol w:w="3735"/>
        <w:gridCol w:w="5151"/>
      </w:tblGrid>
      <w:tr w:rsidR="002645F4" w:rsidRPr="00B870F0" w:rsidTr="007E60C7">
        <w:trPr>
          <w:tblCellSpacing w:w="0" w:type="dxa"/>
          <w:jc w:val="center"/>
        </w:trPr>
        <w:tc>
          <w:tcPr>
            <w:tcW w:w="751" w:type="dxa"/>
            <w:tcBorders>
              <w:top w:val="outset" w:sz="6" w:space="0" w:color="auto"/>
              <w:left w:val="outset" w:sz="6" w:space="0" w:color="auto"/>
              <w:bottom w:val="outset" w:sz="6" w:space="0" w:color="auto"/>
              <w:right w:val="outset" w:sz="6" w:space="0" w:color="auto"/>
            </w:tcBorders>
          </w:tcPr>
          <w:p w:rsidR="002645F4" w:rsidRPr="00CC4182" w:rsidRDefault="002645F4" w:rsidP="00051A1E">
            <w:pPr>
              <w:jc w:val="center"/>
              <w:rPr>
                <w:sz w:val="28"/>
                <w:szCs w:val="28"/>
              </w:rPr>
            </w:pPr>
            <w:r w:rsidRPr="00CC4182">
              <w:rPr>
                <w:bCs/>
                <w:sz w:val="28"/>
                <w:szCs w:val="28"/>
              </w:rPr>
              <w:t>№</w:t>
            </w:r>
          </w:p>
          <w:p w:rsidR="002645F4" w:rsidRPr="00CC4182" w:rsidRDefault="002645F4" w:rsidP="00051A1E">
            <w:pPr>
              <w:jc w:val="center"/>
              <w:rPr>
                <w:sz w:val="28"/>
                <w:szCs w:val="28"/>
              </w:rPr>
            </w:pPr>
            <w:r w:rsidRPr="00CC4182">
              <w:rPr>
                <w:bCs/>
                <w:sz w:val="28"/>
                <w:szCs w:val="28"/>
              </w:rPr>
              <w:t>п/п</w:t>
            </w:r>
          </w:p>
        </w:tc>
        <w:tc>
          <w:tcPr>
            <w:tcW w:w="3806" w:type="dxa"/>
            <w:tcBorders>
              <w:top w:val="outset" w:sz="6" w:space="0" w:color="auto"/>
              <w:left w:val="outset" w:sz="6" w:space="0" w:color="auto"/>
              <w:bottom w:val="outset" w:sz="6" w:space="0" w:color="auto"/>
              <w:right w:val="outset" w:sz="6" w:space="0" w:color="auto"/>
            </w:tcBorders>
          </w:tcPr>
          <w:p w:rsidR="002645F4" w:rsidRPr="00CC4182" w:rsidRDefault="002645F4" w:rsidP="002645F4">
            <w:pPr>
              <w:jc w:val="center"/>
              <w:rPr>
                <w:sz w:val="28"/>
                <w:szCs w:val="28"/>
              </w:rPr>
            </w:pPr>
            <w:r w:rsidRPr="00CC4182">
              <w:rPr>
                <w:bCs/>
                <w:sz w:val="28"/>
                <w:szCs w:val="28"/>
              </w:rPr>
              <w:t>Информационные материалы</w:t>
            </w:r>
          </w:p>
          <w:p w:rsidR="002645F4" w:rsidRPr="00CC4182" w:rsidRDefault="00CC4182" w:rsidP="002645F4">
            <w:pPr>
              <w:jc w:val="center"/>
              <w:rPr>
                <w:sz w:val="28"/>
                <w:szCs w:val="28"/>
              </w:rPr>
            </w:pPr>
            <w:r w:rsidRPr="00CC4182">
              <w:rPr>
                <w:bCs/>
                <w:sz w:val="28"/>
                <w:szCs w:val="28"/>
              </w:rPr>
              <w:t xml:space="preserve"> </w:t>
            </w:r>
          </w:p>
        </w:tc>
        <w:tc>
          <w:tcPr>
            <w:tcW w:w="5391" w:type="dxa"/>
            <w:tcBorders>
              <w:top w:val="outset" w:sz="6" w:space="0" w:color="auto"/>
              <w:left w:val="outset" w:sz="6" w:space="0" w:color="auto"/>
              <w:bottom w:val="outset" w:sz="6" w:space="0" w:color="auto"/>
              <w:right w:val="outset" w:sz="6" w:space="0" w:color="auto"/>
            </w:tcBorders>
          </w:tcPr>
          <w:p w:rsidR="002645F4" w:rsidRDefault="00CC4182">
            <w:pPr>
              <w:rPr>
                <w:sz w:val="28"/>
                <w:szCs w:val="28"/>
              </w:rPr>
            </w:pPr>
            <w:r>
              <w:rPr>
                <w:sz w:val="28"/>
                <w:szCs w:val="28"/>
              </w:rPr>
              <w:t>Показатели мониторинга</w:t>
            </w:r>
          </w:p>
          <w:p w:rsidR="002645F4" w:rsidRPr="00B870F0" w:rsidRDefault="002645F4" w:rsidP="002645F4">
            <w:pPr>
              <w:rPr>
                <w:sz w:val="28"/>
                <w:szCs w:val="28"/>
              </w:rPr>
            </w:pPr>
          </w:p>
        </w:tc>
      </w:tr>
      <w:tr w:rsidR="002645F4" w:rsidRPr="00B870F0" w:rsidTr="007E60C7">
        <w:trPr>
          <w:trHeight w:val="717"/>
          <w:tblCellSpacing w:w="0" w:type="dxa"/>
          <w:jc w:val="center"/>
        </w:trPr>
        <w:tc>
          <w:tcPr>
            <w:tcW w:w="751" w:type="dxa"/>
            <w:tcBorders>
              <w:top w:val="outset" w:sz="6" w:space="0" w:color="auto"/>
              <w:left w:val="outset" w:sz="6" w:space="0" w:color="auto"/>
              <w:bottom w:val="outset" w:sz="6" w:space="0" w:color="auto"/>
              <w:right w:val="outset" w:sz="6" w:space="0" w:color="auto"/>
            </w:tcBorders>
          </w:tcPr>
          <w:p w:rsidR="002645F4" w:rsidRPr="00B870F0" w:rsidRDefault="002645F4" w:rsidP="002645F4">
            <w:pPr>
              <w:numPr>
                <w:ilvl w:val="0"/>
                <w:numId w:val="3"/>
              </w:numPr>
              <w:spacing w:before="100" w:beforeAutospacing="1" w:after="100" w:afterAutospacing="1"/>
              <w:rPr>
                <w:sz w:val="28"/>
                <w:szCs w:val="28"/>
              </w:rPr>
            </w:pPr>
          </w:p>
        </w:tc>
        <w:tc>
          <w:tcPr>
            <w:tcW w:w="3806" w:type="dxa"/>
            <w:tcBorders>
              <w:top w:val="outset" w:sz="6" w:space="0" w:color="auto"/>
              <w:left w:val="outset" w:sz="6" w:space="0" w:color="auto"/>
              <w:bottom w:val="outset" w:sz="6" w:space="0" w:color="auto"/>
              <w:right w:val="outset" w:sz="6" w:space="0" w:color="auto"/>
            </w:tcBorders>
          </w:tcPr>
          <w:p w:rsidR="002645F4" w:rsidRPr="00B870F0" w:rsidRDefault="002645F4" w:rsidP="002645F4">
            <w:pPr>
              <w:spacing w:before="100" w:beforeAutospacing="1" w:after="100" w:afterAutospacing="1"/>
              <w:ind w:left="42" w:right="71"/>
              <w:rPr>
                <w:sz w:val="28"/>
                <w:szCs w:val="28"/>
              </w:rPr>
            </w:pPr>
            <w:r w:rsidRPr="00B870F0">
              <w:rPr>
                <w:sz w:val="28"/>
                <w:szCs w:val="28"/>
              </w:rPr>
              <w:t>Действующие на территории поселения религиозные объединения, организации (перечислить)</w:t>
            </w:r>
          </w:p>
        </w:tc>
        <w:tc>
          <w:tcPr>
            <w:tcW w:w="5391" w:type="dxa"/>
            <w:tcBorders>
              <w:top w:val="outset" w:sz="6" w:space="0" w:color="auto"/>
              <w:left w:val="outset" w:sz="6" w:space="0" w:color="auto"/>
              <w:bottom w:val="outset" w:sz="6" w:space="0" w:color="auto"/>
              <w:right w:val="outset" w:sz="6" w:space="0" w:color="auto"/>
            </w:tcBorders>
          </w:tcPr>
          <w:p w:rsidR="002645F4" w:rsidRPr="009D70FB" w:rsidRDefault="00CC4182" w:rsidP="00CC4182">
            <w:pPr>
              <w:ind w:left="42" w:right="71"/>
              <w:jc w:val="both"/>
            </w:pPr>
            <w:r w:rsidRPr="009D70FB">
              <w:t xml:space="preserve">1.Местная религиозная организация православный Приход Храма Святителя Николая Архиепископа Мир </w:t>
            </w:r>
            <w:proofErr w:type="spellStart"/>
            <w:r w:rsidRPr="009D70FB">
              <w:t>Ликийский</w:t>
            </w:r>
            <w:proofErr w:type="spellEnd"/>
            <w:r w:rsidRPr="009D70FB">
              <w:t xml:space="preserve"> Чудотворца ст.Николаевской Константиновского района </w:t>
            </w:r>
            <w:proofErr w:type="gramStart"/>
            <w:r w:rsidRPr="009D70FB">
              <w:t>Ростовской  Религиозной</w:t>
            </w:r>
            <w:proofErr w:type="gramEnd"/>
            <w:r w:rsidRPr="009D70FB">
              <w:t xml:space="preserve"> организации «</w:t>
            </w:r>
            <w:proofErr w:type="spellStart"/>
            <w:r w:rsidRPr="009D70FB">
              <w:t>Волгодонская</w:t>
            </w:r>
            <w:proofErr w:type="spellEnd"/>
            <w:r w:rsidRPr="009D70FB">
              <w:t xml:space="preserve"> Епархия Русской Православной Церкви (Московский Патриархат)»</w:t>
            </w:r>
          </w:p>
          <w:p w:rsidR="00CC4182" w:rsidRPr="009D70FB" w:rsidRDefault="00CC4182" w:rsidP="00CC4182">
            <w:pPr>
              <w:ind w:left="42" w:right="71"/>
              <w:jc w:val="both"/>
            </w:pPr>
            <w:r w:rsidRPr="009D70FB">
              <w:t xml:space="preserve">2. Местная религиозная организация православный Приход Храма Святителя </w:t>
            </w:r>
            <w:proofErr w:type="gramStart"/>
            <w:r w:rsidRPr="009D70FB">
              <w:t>Николая  Чудотворца</w:t>
            </w:r>
            <w:proofErr w:type="gramEnd"/>
            <w:r w:rsidRPr="009D70FB">
              <w:t xml:space="preserve"> ст.Мариинской  Константиновского района Ростовской  Религиозной организации «</w:t>
            </w:r>
            <w:proofErr w:type="spellStart"/>
            <w:r w:rsidRPr="009D70FB">
              <w:t>Волгодонская</w:t>
            </w:r>
            <w:proofErr w:type="spellEnd"/>
            <w:r w:rsidRPr="009D70FB">
              <w:t xml:space="preserve"> Епархия Русской Православной Церкви (Московский Патриархат)»</w:t>
            </w:r>
          </w:p>
          <w:p w:rsidR="00CC4182" w:rsidRPr="00B870F0" w:rsidRDefault="00CC4182" w:rsidP="007F0A41">
            <w:pPr>
              <w:jc w:val="both"/>
              <w:rPr>
                <w:sz w:val="28"/>
                <w:szCs w:val="28"/>
              </w:rPr>
            </w:pPr>
            <w:r w:rsidRPr="009D70FB">
              <w:t>3. Церковь Христиан Веры</w:t>
            </w:r>
            <w:r w:rsidR="007F0A41">
              <w:t xml:space="preserve"> </w:t>
            </w:r>
            <w:r w:rsidRPr="009D70FB">
              <w:t>Евангельской «Благая Весть» - Пятидесятники</w:t>
            </w:r>
          </w:p>
        </w:tc>
      </w:tr>
      <w:tr w:rsidR="002645F4" w:rsidRPr="00B870F0" w:rsidTr="007E60C7">
        <w:trPr>
          <w:tblCellSpacing w:w="0" w:type="dxa"/>
          <w:jc w:val="center"/>
        </w:trPr>
        <w:tc>
          <w:tcPr>
            <w:tcW w:w="751" w:type="dxa"/>
            <w:tcBorders>
              <w:top w:val="outset" w:sz="6" w:space="0" w:color="auto"/>
              <w:left w:val="outset" w:sz="6" w:space="0" w:color="auto"/>
              <w:bottom w:val="outset" w:sz="6" w:space="0" w:color="auto"/>
              <w:right w:val="outset" w:sz="6" w:space="0" w:color="auto"/>
            </w:tcBorders>
          </w:tcPr>
          <w:p w:rsidR="002645F4" w:rsidRPr="00B870F0" w:rsidRDefault="002645F4" w:rsidP="002645F4">
            <w:pPr>
              <w:numPr>
                <w:ilvl w:val="0"/>
                <w:numId w:val="3"/>
              </w:numPr>
              <w:spacing w:before="100" w:beforeAutospacing="1" w:after="100" w:afterAutospacing="1"/>
              <w:rPr>
                <w:sz w:val="28"/>
                <w:szCs w:val="28"/>
              </w:rPr>
            </w:pPr>
          </w:p>
        </w:tc>
        <w:tc>
          <w:tcPr>
            <w:tcW w:w="3806" w:type="dxa"/>
            <w:tcBorders>
              <w:top w:val="outset" w:sz="6" w:space="0" w:color="auto"/>
              <w:left w:val="outset" w:sz="6" w:space="0" w:color="auto"/>
              <w:bottom w:val="outset" w:sz="6" w:space="0" w:color="auto"/>
              <w:right w:val="outset" w:sz="6" w:space="0" w:color="auto"/>
            </w:tcBorders>
          </w:tcPr>
          <w:p w:rsidR="002645F4" w:rsidRPr="00B870F0" w:rsidRDefault="002645F4" w:rsidP="002645F4">
            <w:pPr>
              <w:spacing w:before="100" w:beforeAutospacing="1" w:after="100" w:afterAutospacing="1"/>
              <w:ind w:left="42" w:right="71"/>
              <w:rPr>
                <w:sz w:val="28"/>
                <w:szCs w:val="28"/>
              </w:rPr>
            </w:pPr>
            <w:r w:rsidRPr="00B870F0">
              <w:rPr>
                <w:sz w:val="28"/>
                <w:szCs w:val="28"/>
              </w:rPr>
              <w:t xml:space="preserve">Количество выявленных потенциально конфликтных ситуаций и конфликтов в сфере межрелигиозных и государственно-конфессиональных отношений </w:t>
            </w:r>
          </w:p>
        </w:tc>
        <w:tc>
          <w:tcPr>
            <w:tcW w:w="5391" w:type="dxa"/>
            <w:tcBorders>
              <w:top w:val="outset" w:sz="6" w:space="0" w:color="auto"/>
              <w:left w:val="outset" w:sz="6" w:space="0" w:color="auto"/>
              <w:bottom w:val="outset" w:sz="6" w:space="0" w:color="auto"/>
              <w:right w:val="outset" w:sz="6" w:space="0" w:color="auto"/>
            </w:tcBorders>
          </w:tcPr>
          <w:p w:rsidR="002645F4" w:rsidRPr="00B870F0" w:rsidRDefault="002645F4" w:rsidP="002645F4">
            <w:pPr>
              <w:spacing w:before="100" w:beforeAutospacing="1" w:after="100" w:afterAutospacing="1"/>
              <w:ind w:left="42" w:right="71"/>
              <w:jc w:val="center"/>
              <w:rPr>
                <w:sz w:val="28"/>
                <w:szCs w:val="28"/>
              </w:rPr>
            </w:pPr>
            <w:r>
              <w:rPr>
                <w:sz w:val="28"/>
                <w:szCs w:val="28"/>
              </w:rPr>
              <w:t>нет</w:t>
            </w:r>
          </w:p>
        </w:tc>
      </w:tr>
      <w:tr w:rsidR="002645F4" w:rsidRPr="00B870F0" w:rsidTr="007E60C7">
        <w:trPr>
          <w:tblCellSpacing w:w="0" w:type="dxa"/>
          <w:jc w:val="center"/>
        </w:trPr>
        <w:tc>
          <w:tcPr>
            <w:tcW w:w="751" w:type="dxa"/>
            <w:tcBorders>
              <w:top w:val="outset" w:sz="6" w:space="0" w:color="auto"/>
              <w:left w:val="outset" w:sz="6" w:space="0" w:color="auto"/>
              <w:bottom w:val="outset" w:sz="6" w:space="0" w:color="auto"/>
              <w:right w:val="outset" w:sz="6" w:space="0" w:color="auto"/>
            </w:tcBorders>
          </w:tcPr>
          <w:p w:rsidR="002645F4" w:rsidRPr="00B870F0" w:rsidRDefault="002645F4" w:rsidP="002645F4">
            <w:pPr>
              <w:numPr>
                <w:ilvl w:val="0"/>
                <w:numId w:val="3"/>
              </w:numPr>
              <w:spacing w:before="100" w:beforeAutospacing="1" w:after="100" w:afterAutospacing="1"/>
              <w:rPr>
                <w:sz w:val="28"/>
                <w:szCs w:val="28"/>
              </w:rPr>
            </w:pPr>
          </w:p>
        </w:tc>
        <w:tc>
          <w:tcPr>
            <w:tcW w:w="3806" w:type="dxa"/>
            <w:tcBorders>
              <w:top w:val="outset" w:sz="6" w:space="0" w:color="auto"/>
              <w:left w:val="outset" w:sz="6" w:space="0" w:color="auto"/>
              <w:bottom w:val="outset" w:sz="6" w:space="0" w:color="auto"/>
              <w:right w:val="outset" w:sz="6" w:space="0" w:color="auto"/>
            </w:tcBorders>
          </w:tcPr>
          <w:p w:rsidR="002645F4" w:rsidRPr="00B870F0" w:rsidRDefault="002645F4" w:rsidP="002645F4">
            <w:pPr>
              <w:spacing w:before="100" w:beforeAutospacing="1" w:after="100" w:afterAutospacing="1"/>
              <w:ind w:left="42" w:right="71"/>
              <w:rPr>
                <w:sz w:val="28"/>
                <w:szCs w:val="28"/>
              </w:rPr>
            </w:pPr>
            <w:r w:rsidRPr="00B870F0">
              <w:rPr>
                <w:sz w:val="28"/>
                <w:szCs w:val="28"/>
              </w:rPr>
              <w:t>Количество зарегистрированных и действующих на территории поселения  некоммерческих организаций, созданных по национальному признаку</w:t>
            </w:r>
          </w:p>
        </w:tc>
        <w:tc>
          <w:tcPr>
            <w:tcW w:w="5391" w:type="dxa"/>
            <w:tcBorders>
              <w:top w:val="outset" w:sz="6" w:space="0" w:color="auto"/>
              <w:left w:val="outset" w:sz="6" w:space="0" w:color="auto"/>
              <w:bottom w:val="outset" w:sz="6" w:space="0" w:color="auto"/>
              <w:right w:val="outset" w:sz="6" w:space="0" w:color="auto"/>
            </w:tcBorders>
          </w:tcPr>
          <w:p w:rsidR="002645F4" w:rsidRPr="00B870F0" w:rsidRDefault="002645F4" w:rsidP="002645F4">
            <w:pPr>
              <w:spacing w:before="100" w:beforeAutospacing="1" w:after="100" w:afterAutospacing="1"/>
              <w:ind w:left="42" w:right="71"/>
              <w:jc w:val="center"/>
              <w:rPr>
                <w:sz w:val="28"/>
                <w:szCs w:val="28"/>
              </w:rPr>
            </w:pPr>
            <w:r>
              <w:rPr>
                <w:sz w:val="28"/>
                <w:szCs w:val="28"/>
              </w:rPr>
              <w:t>нет</w:t>
            </w:r>
          </w:p>
        </w:tc>
      </w:tr>
      <w:tr w:rsidR="002645F4" w:rsidRPr="00B870F0" w:rsidTr="007E60C7">
        <w:trPr>
          <w:tblCellSpacing w:w="0" w:type="dxa"/>
          <w:jc w:val="center"/>
        </w:trPr>
        <w:tc>
          <w:tcPr>
            <w:tcW w:w="751" w:type="dxa"/>
            <w:tcBorders>
              <w:top w:val="outset" w:sz="6" w:space="0" w:color="auto"/>
              <w:left w:val="outset" w:sz="6" w:space="0" w:color="auto"/>
              <w:bottom w:val="outset" w:sz="6" w:space="0" w:color="auto"/>
              <w:right w:val="outset" w:sz="6" w:space="0" w:color="auto"/>
            </w:tcBorders>
          </w:tcPr>
          <w:p w:rsidR="002645F4" w:rsidRPr="00B870F0" w:rsidRDefault="002645F4" w:rsidP="002645F4">
            <w:pPr>
              <w:numPr>
                <w:ilvl w:val="0"/>
                <w:numId w:val="3"/>
              </w:numPr>
              <w:spacing w:before="100" w:beforeAutospacing="1" w:after="100" w:afterAutospacing="1"/>
              <w:rPr>
                <w:sz w:val="28"/>
                <w:szCs w:val="28"/>
              </w:rPr>
            </w:pPr>
          </w:p>
        </w:tc>
        <w:tc>
          <w:tcPr>
            <w:tcW w:w="3806" w:type="dxa"/>
            <w:tcBorders>
              <w:top w:val="outset" w:sz="6" w:space="0" w:color="auto"/>
              <w:left w:val="outset" w:sz="6" w:space="0" w:color="auto"/>
              <w:bottom w:val="outset" w:sz="6" w:space="0" w:color="auto"/>
              <w:right w:val="outset" w:sz="6" w:space="0" w:color="auto"/>
            </w:tcBorders>
          </w:tcPr>
          <w:p w:rsidR="002645F4" w:rsidRPr="00B870F0" w:rsidRDefault="002645F4" w:rsidP="002645F4">
            <w:pPr>
              <w:spacing w:before="100" w:beforeAutospacing="1" w:after="100" w:afterAutospacing="1"/>
              <w:ind w:left="42" w:right="71"/>
              <w:rPr>
                <w:sz w:val="28"/>
                <w:szCs w:val="28"/>
              </w:rPr>
            </w:pPr>
            <w:r w:rsidRPr="00B870F0">
              <w:rPr>
                <w:sz w:val="28"/>
                <w:szCs w:val="28"/>
              </w:rPr>
              <w:t>Количество проведённых мероприятий по выявлению фактов нарушения миграционного законодательства</w:t>
            </w:r>
          </w:p>
        </w:tc>
        <w:tc>
          <w:tcPr>
            <w:tcW w:w="5391" w:type="dxa"/>
            <w:tcBorders>
              <w:top w:val="outset" w:sz="6" w:space="0" w:color="auto"/>
              <w:left w:val="outset" w:sz="6" w:space="0" w:color="auto"/>
              <w:bottom w:val="outset" w:sz="6" w:space="0" w:color="auto"/>
              <w:right w:val="outset" w:sz="6" w:space="0" w:color="auto"/>
            </w:tcBorders>
          </w:tcPr>
          <w:p w:rsidR="002645F4" w:rsidRPr="00B870F0" w:rsidRDefault="007D0DAC" w:rsidP="002645F4">
            <w:pPr>
              <w:spacing w:before="100" w:beforeAutospacing="1" w:after="100" w:afterAutospacing="1"/>
              <w:ind w:left="42" w:right="71"/>
              <w:jc w:val="center"/>
              <w:rPr>
                <w:sz w:val="28"/>
                <w:szCs w:val="28"/>
              </w:rPr>
            </w:pPr>
            <w:r>
              <w:rPr>
                <w:sz w:val="28"/>
                <w:szCs w:val="28"/>
              </w:rPr>
              <w:t>2</w:t>
            </w:r>
          </w:p>
        </w:tc>
      </w:tr>
      <w:tr w:rsidR="002645F4" w:rsidRPr="00B870F0" w:rsidTr="007E60C7">
        <w:trPr>
          <w:tblCellSpacing w:w="0" w:type="dxa"/>
          <w:jc w:val="center"/>
        </w:trPr>
        <w:tc>
          <w:tcPr>
            <w:tcW w:w="751" w:type="dxa"/>
            <w:tcBorders>
              <w:top w:val="outset" w:sz="6" w:space="0" w:color="auto"/>
              <w:left w:val="outset" w:sz="6" w:space="0" w:color="auto"/>
              <w:bottom w:val="outset" w:sz="6" w:space="0" w:color="auto"/>
              <w:right w:val="outset" w:sz="6" w:space="0" w:color="auto"/>
            </w:tcBorders>
          </w:tcPr>
          <w:p w:rsidR="002645F4" w:rsidRPr="00B870F0" w:rsidRDefault="002645F4" w:rsidP="002645F4">
            <w:pPr>
              <w:numPr>
                <w:ilvl w:val="0"/>
                <w:numId w:val="3"/>
              </w:numPr>
              <w:spacing w:before="100" w:beforeAutospacing="1" w:after="100" w:afterAutospacing="1"/>
              <w:rPr>
                <w:sz w:val="28"/>
                <w:szCs w:val="28"/>
              </w:rPr>
            </w:pPr>
          </w:p>
        </w:tc>
        <w:tc>
          <w:tcPr>
            <w:tcW w:w="3806" w:type="dxa"/>
            <w:tcBorders>
              <w:top w:val="outset" w:sz="6" w:space="0" w:color="auto"/>
              <w:left w:val="outset" w:sz="6" w:space="0" w:color="auto"/>
              <w:bottom w:val="outset" w:sz="6" w:space="0" w:color="auto"/>
              <w:right w:val="outset" w:sz="6" w:space="0" w:color="auto"/>
            </w:tcBorders>
          </w:tcPr>
          <w:p w:rsidR="002645F4" w:rsidRPr="00B870F0" w:rsidRDefault="002645F4" w:rsidP="002645F4">
            <w:pPr>
              <w:spacing w:before="100" w:beforeAutospacing="1" w:after="100" w:afterAutospacing="1"/>
              <w:ind w:left="42" w:right="71"/>
              <w:rPr>
                <w:sz w:val="28"/>
                <w:szCs w:val="28"/>
              </w:rPr>
            </w:pPr>
            <w:r w:rsidRPr="00B870F0">
              <w:rPr>
                <w:sz w:val="28"/>
                <w:szCs w:val="28"/>
              </w:rPr>
              <w:t>Количество выявленных нарушений миграционного законодательства</w:t>
            </w:r>
          </w:p>
        </w:tc>
        <w:tc>
          <w:tcPr>
            <w:tcW w:w="5391" w:type="dxa"/>
            <w:tcBorders>
              <w:top w:val="outset" w:sz="6" w:space="0" w:color="auto"/>
              <w:left w:val="outset" w:sz="6" w:space="0" w:color="auto"/>
              <w:bottom w:val="outset" w:sz="6" w:space="0" w:color="auto"/>
              <w:right w:val="outset" w:sz="6" w:space="0" w:color="auto"/>
            </w:tcBorders>
          </w:tcPr>
          <w:p w:rsidR="002645F4" w:rsidRDefault="002645F4" w:rsidP="002645F4">
            <w:pPr>
              <w:jc w:val="center"/>
              <w:rPr>
                <w:sz w:val="28"/>
                <w:szCs w:val="28"/>
              </w:rPr>
            </w:pPr>
          </w:p>
          <w:p w:rsidR="002645F4" w:rsidRPr="00B82D4B" w:rsidRDefault="002645F4" w:rsidP="002645F4">
            <w:pPr>
              <w:spacing w:before="100" w:beforeAutospacing="1" w:after="100" w:afterAutospacing="1"/>
              <w:ind w:right="71"/>
              <w:jc w:val="center"/>
              <w:rPr>
                <w:sz w:val="28"/>
                <w:szCs w:val="28"/>
              </w:rPr>
            </w:pPr>
            <w:r w:rsidRPr="00B82D4B">
              <w:rPr>
                <w:sz w:val="28"/>
                <w:szCs w:val="28"/>
              </w:rPr>
              <w:t>нет</w:t>
            </w:r>
          </w:p>
        </w:tc>
      </w:tr>
      <w:tr w:rsidR="002645F4" w:rsidRPr="00B870F0" w:rsidTr="007E60C7">
        <w:trPr>
          <w:tblCellSpacing w:w="0" w:type="dxa"/>
          <w:jc w:val="center"/>
        </w:trPr>
        <w:tc>
          <w:tcPr>
            <w:tcW w:w="751" w:type="dxa"/>
            <w:tcBorders>
              <w:top w:val="outset" w:sz="6" w:space="0" w:color="auto"/>
              <w:left w:val="outset" w:sz="6" w:space="0" w:color="auto"/>
              <w:bottom w:val="outset" w:sz="6" w:space="0" w:color="auto"/>
              <w:right w:val="outset" w:sz="6" w:space="0" w:color="auto"/>
            </w:tcBorders>
          </w:tcPr>
          <w:p w:rsidR="002645F4" w:rsidRPr="00B870F0" w:rsidRDefault="002645F4" w:rsidP="002645F4">
            <w:pPr>
              <w:numPr>
                <w:ilvl w:val="0"/>
                <w:numId w:val="3"/>
              </w:numPr>
              <w:spacing w:before="100" w:beforeAutospacing="1" w:after="100" w:afterAutospacing="1"/>
              <w:rPr>
                <w:sz w:val="28"/>
                <w:szCs w:val="28"/>
              </w:rPr>
            </w:pPr>
          </w:p>
        </w:tc>
        <w:tc>
          <w:tcPr>
            <w:tcW w:w="3806" w:type="dxa"/>
            <w:tcBorders>
              <w:top w:val="outset" w:sz="6" w:space="0" w:color="auto"/>
              <w:left w:val="outset" w:sz="6" w:space="0" w:color="auto"/>
              <w:bottom w:val="outset" w:sz="6" w:space="0" w:color="auto"/>
              <w:right w:val="outset" w:sz="6" w:space="0" w:color="auto"/>
            </w:tcBorders>
          </w:tcPr>
          <w:p w:rsidR="002645F4" w:rsidRPr="00B870F0" w:rsidRDefault="002645F4" w:rsidP="002645F4">
            <w:pPr>
              <w:spacing w:before="100" w:beforeAutospacing="1" w:after="100" w:afterAutospacing="1"/>
              <w:ind w:left="42" w:right="71"/>
              <w:rPr>
                <w:sz w:val="28"/>
                <w:szCs w:val="28"/>
              </w:rPr>
            </w:pPr>
            <w:r w:rsidRPr="00B870F0">
              <w:rPr>
                <w:sz w:val="28"/>
                <w:szCs w:val="28"/>
              </w:rPr>
              <w:t>Количество мест компактного проживания иностранных граждан и лиц без гражданства (указать места проживания, количество, национальность)</w:t>
            </w:r>
          </w:p>
        </w:tc>
        <w:tc>
          <w:tcPr>
            <w:tcW w:w="5391" w:type="dxa"/>
            <w:tcBorders>
              <w:top w:val="outset" w:sz="6" w:space="0" w:color="auto"/>
              <w:left w:val="outset" w:sz="6" w:space="0" w:color="auto"/>
              <w:bottom w:val="outset" w:sz="6" w:space="0" w:color="auto"/>
              <w:right w:val="outset" w:sz="6" w:space="0" w:color="auto"/>
            </w:tcBorders>
          </w:tcPr>
          <w:p w:rsidR="002645F4" w:rsidRPr="00B870F0" w:rsidRDefault="00FA7B84" w:rsidP="00FA7B84">
            <w:pPr>
              <w:spacing w:before="100" w:beforeAutospacing="1" w:after="100" w:afterAutospacing="1"/>
              <w:ind w:left="42" w:right="71"/>
              <w:jc w:val="center"/>
              <w:rPr>
                <w:sz w:val="28"/>
                <w:szCs w:val="28"/>
              </w:rPr>
            </w:pPr>
            <w:r>
              <w:rPr>
                <w:sz w:val="28"/>
                <w:szCs w:val="28"/>
              </w:rPr>
              <w:t>нет</w:t>
            </w:r>
          </w:p>
        </w:tc>
      </w:tr>
      <w:tr w:rsidR="002645F4" w:rsidRPr="00B870F0" w:rsidTr="007E60C7">
        <w:trPr>
          <w:tblCellSpacing w:w="0" w:type="dxa"/>
          <w:jc w:val="center"/>
        </w:trPr>
        <w:tc>
          <w:tcPr>
            <w:tcW w:w="751" w:type="dxa"/>
            <w:tcBorders>
              <w:top w:val="outset" w:sz="6" w:space="0" w:color="auto"/>
              <w:left w:val="outset" w:sz="6" w:space="0" w:color="auto"/>
              <w:bottom w:val="outset" w:sz="6" w:space="0" w:color="auto"/>
              <w:right w:val="outset" w:sz="6" w:space="0" w:color="auto"/>
            </w:tcBorders>
          </w:tcPr>
          <w:p w:rsidR="002645F4" w:rsidRPr="00B870F0" w:rsidRDefault="002645F4" w:rsidP="002645F4">
            <w:pPr>
              <w:numPr>
                <w:ilvl w:val="0"/>
                <w:numId w:val="3"/>
              </w:numPr>
              <w:spacing w:before="100" w:beforeAutospacing="1" w:after="100" w:afterAutospacing="1"/>
              <w:rPr>
                <w:sz w:val="28"/>
                <w:szCs w:val="28"/>
              </w:rPr>
            </w:pPr>
          </w:p>
        </w:tc>
        <w:tc>
          <w:tcPr>
            <w:tcW w:w="3806" w:type="dxa"/>
            <w:tcBorders>
              <w:top w:val="outset" w:sz="6" w:space="0" w:color="auto"/>
              <w:left w:val="outset" w:sz="6" w:space="0" w:color="auto"/>
              <w:bottom w:val="outset" w:sz="6" w:space="0" w:color="auto"/>
              <w:right w:val="outset" w:sz="6" w:space="0" w:color="auto"/>
            </w:tcBorders>
          </w:tcPr>
          <w:p w:rsidR="002645F4" w:rsidRPr="00B870F0" w:rsidRDefault="002645F4" w:rsidP="002645F4">
            <w:pPr>
              <w:spacing w:before="100" w:beforeAutospacing="1" w:after="100" w:afterAutospacing="1"/>
              <w:ind w:left="42" w:right="71"/>
              <w:rPr>
                <w:sz w:val="28"/>
                <w:szCs w:val="28"/>
              </w:rPr>
            </w:pPr>
            <w:r w:rsidRPr="00B870F0">
              <w:rPr>
                <w:sz w:val="28"/>
                <w:szCs w:val="28"/>
              </w:rPr>
              <w:t xml:space="preserve">Количество поступивших в администрацию поселения  </w:t>
            </w:r>
            <w:r w:rsidRPr="00B870F0">
              <w:rPr>
                <w:sz w:val="28"/>
                <w:szCs w:val="28"/>
              </w:rPr>
              <w:lastRenderedPageBreak/>
              <w:t xml:space="preserve">запросов на проведение публичных мероприятий </w:t>
            </w:r>
          </w:p>
        </w:tc>
        <w:tc>
          <w:tcPr>
            <w:tcW w:w="5391" w:type="dxa"/>
            <w:tcBorders>
              <w:top w:val="outset" w:sz="6" w:space="0" w:color="auto"/>
              <w:left w:val="outset" w:sz="6" w:space="0" w:color="auto"/>
              <w:bottom w:val="outset" w:sz="6" w:space="0" w:color="auto"/>
              <w:right w:val="outset" w:sz="6" w:space="0" w:color="auto"/>
            </w:tcBorders>
          </w:tcPr>
          <w:p w:rsidR="002645F4" w:rsidRPr="00B870F0" w:rsidRDefault="002645F4" w:rsidP="00D60CCA">
            <w:pPr>
              <w:spacing w:before="100" w:beforeAutospacing="1" w:after="100" w:afterAutospacing="1"/>
              <w:ind w:left="42" w:right="71"/>
              <w:jc w:val="center"/>
              <w:rPr>
                <w:sz w:val="28"/>
                <w:szCs w:val="28"/>
              </w:rPr>
            </w:pPr>
            <w:r>
              <w:rPr>
                <w:sz w:val="28"/>
                <w:szCs w:val="28"/>
              </w:rPr>
              <w:lastRenderedPageBreak/>
              <w:t>нет</w:t>
            </w:r>
          </w:p>
        </w:tc>
      </w:tr>
      <w:tr w:rsidR="002645F4" w:rsidRPr="00B870F0" w:rsidTr="007E60C7">
        <w:trPr>
          <w:trHeight w:val="413"/>
          <w:tblCellSpacing w:w="0" w:type="dxa"/>
          <w:jc w:val="center"/>
        </w:trPr>
        <w:tc>
          <w:tcPr>
            <w:tcW w:w="751" w:type="dxa"/>
            <w:tcBorders>
              <w:top w:val="outset" w:sz="6" w:space="0" w:color="auto"/>
              <w:left w:val="outset" w:sz="6" w:space="0" w:color="auto"/>
              <w:bottom w:val="outset" w:sz="6" w:space="0" w:color="auto"/>
              <w:right w:val="outset" w:sz="6" w:space="0" w:color="auto"/>
            </w:tcBorders>
          </w:tcPr>
          <w:p w:rsidR="002645F4" w:rsidRPr="00B870F0" w:rsidRDefault="002645F4" w:rsidP="002645F4">
            <w:pPr>
              <w:numPr>
                <w:ilvl w:val="0"/>
                <w:numId w:val="3"/>
              </w:numPr>
              <w:spacing w:before="100" w:beforeAutospacing="1" w:after="100" w:afterAutospacing="1"/>
              <w:rPr>
                <w:sz w:val="28"/>
                <w:szCs w:val="28"/>
              </w:rPr>
            </w:pPr>
          </w:p>
        </w:tc>
        <w:tc>
          <w:tcPr>
            <w:tcW w:w="3806" w:type="dxa"/>
            <w:tcBorders>
              <w:top w:val="outset" w:sz="6" w:space="0" w:color="auto"/>
              <w:left w:val="outset" w:sz="6" w:space="0" w:color="auto"/>
              <w:bottom w:val="outset" w:sz="6" w:space="0" w:color="auto"/>
              <w:right w:val="outset" w:sz="6" w:space="0" w:color="auto"/>
            </w:tcBorders>
          </w:tcPr>
          <w:p w:rsidR="002645F4" w:rsidRPr="00B870F0" w:rsidRDefault="002645F4" w:rsidP="002645F4">
            <w:pPr>
              <w:spacing w:before="100" w:beforeAutospacing="1" w:after="100" w:afterAutospacing="1"/>
              <w:ind w:left="42" w:right="71"/>
              <w:rPr>
                <w:sz w:val="28"/>
                <w:szCs w:val="28"/>
              </w:rPr>
            </w:pPr>
            <w:r w:rsidRPr="00B870F0">
              <w:rPr>
                <w:sz w:val="28"/>
                <w:szCs w:val="28"/>
              </w:rPr>
              <w:t>Количество согласованных публичных мероприятий</w:t>
            </w:r>
          </w:p>
        </w:tc>
        <w:tc>
          <w:tcPr>
            <w:tcW w:w="5391" w:type="dxa"/>
            <w:tcBorders>
              <w:top w:val="outset" w:sz="6" w:space="0" w:color="auto"/>
              <w:left w:val="outset" w:sz="6" w:space="0" w:color="auto"/>
              <w:bottom w:val="outset" w:sz="6" w:space="0" w:color="auto"/>
              <w:right w:val="outset" w:sz="6" w:space="0" w:color="auto"/>
            </w:tcBorders>
          </w:tcPr>
          <w:p w:rsidR="002645F4" w:rsidRDefault="002645F4" w:rsidP="00D60CCA">
            <w:pPr>
              <w:jc w:val="center"/>
              <w:rPr>
                <w:sz w:val="28"/>
                <w:szCs w:val="28"/>
              </w:rPr>
            </w:pPr>
          </w:p>
          <w:p w:rsidR="002645F4" w:rsidRPr="00B870F0" w:rsidRDefault="002645F4" w:rsidP="00D60CCA">
            <w:pPr>
              <w:spacing w:before="100" w:beforeAutospacing="1" w:after="100" w:afterAutospacing="1"/>
              <w:ind w:right="71"/>
              <w:jc w:val="center"/>
              <w:rPr>
                <w:sz w:val="28"/>
                <w:szCs w:val="28"/>
              </w:rPr>
            </w:pPr>
            <w:r>
              <w:rPr>
                <w:sz w:val="28"/>
                <w:szCs w:val="28"/>
              </w:rPr>
              <w:t>нет</w:t>
            </w:r>
          </w:p>
        </w:tc>
      </w:tr>
      <w:tr w:rsidR="002645F4" w:rsidRPr="00B870F0" w:rsidTr="007E60C7">
        <w:trPr>
          <w:tblCellSpacing w:w="0" w:type="dxa"/>
          <w:jc w:val="center"/>
        </w:trPr>
        <w:tc>
          <w:tcPr>
            <w:tcW w:w="751" w:type="dxa"/>
            <w:tcBorders>
              <w:top w:val="outset" w:sz="6" w:space="0" w:color="auto"/>
              <w:left w:val="outset" w:sz="6" w:space="0" w:color="auto"/>
              <w:bottom w:val="outset" w:sz="6" w:space="0" w:color="auto"/>
              <w:right w:val="outset" w:sz="6" w:space="0" w:color="auto"/>
            </w:tcBorders>
          </w:tcPr>
          <w:p w:rsidR="002645F4" w:rsidRPr="00B870F0" w:rsidRDefault="002645F4" w:rsidP="002645F4">
            <w:pPr>
              <w:numPr>
                <w:ilvl w:val="0"/>
                <w:numId w:val="3"/>
              </w:numPr>
              <w:spacing w:before="100" w:beforeAutospacing="1" w:after="100" w:afterAutospacing="1"/>
              <w:rPr>
                <w:sz w:val="28"/>
                <w:szCs w:val="28"/>
              </w:rPr>
            </w:pPr>
          </w:p>
        </w:tc>
        <w:tc>
          <w:tcPr>
            <w:tcW w:w="3806" w:type="dxa"/>
            <w:tcBorders>
              <w:top w:val="outset" w:sz="6" w:space="0" w:color="auto"/>
              <w:left w:val="outset" w:sz="6" w:space="0" w:color="auto"/>
              <w:bottom w:val="outset" w:sz="6" w:space="0" w:color="auto"/>
              <w:right w:val="outset" w:sz="6" w:space="0" w:color="auto"/>
            </w:tcBorders>
          </w:tcPr>
          <w:p w:rsidR="002645F4" w:rsidRPr="00B870F0" w:rsidRDefault="002645F4" w:rsidP="002645F4">
            <w:pPr>
              <w:spacing w:before="100" w:beforeAutospacing="1" w:after="100" w:afterAutospacing="1"/>
              <w:ind w:left="42" w:right="71"/>
              <w:rPr>
                <w:sz w:val="28"/>
                <w:szCs w:val="28"/>
              </w:rPr>
            </w:pPr>
            <w:r w:rsidRPr="00B870F0">
              <w:rPr>
                <w:sz w:val="28"/>
                <w:szCs w:val="28"/>
              </w:rPr>
              <w:t xml:space="preserve">Количество несогласованных публичных мероприятий </w:t>
            </w:r>
          </w:p>
        </w:tc>
        <w:tc>
          <w:tcPr>
            <w:tcW w:w="5391" w:type="dxa"/>
            <w:tcBorders>
              <w:top w:val="outset" w:sz="6" w:space="0" w:color="auto"/>
              <w:left w:val="outset" w:sz="6" w:space="0" w:color="auto"/>
              <w:bottom w:val="outset" w:sz="6" w:space="0" w:color="auto"/>
              <w:right w:val="outset" w:sz="6" w:space="0" w:color="auto"/>
            </w:tcBorders>
          </w:tcPr>
          <w:p w:rsidR="002645F4" w:rsidRPr="00B870F0" w:rsidRDefault="002645F4" w:rsidP="00D60CCA">
            <w:pPr>
              <w:spacing w:before="100" w:beforeAutospacing="1" w:after="100" w:afterAutospacing="1"/>
              <w:ind w:left="42" w:right="71"/>
              <w:jc w:val="center"/>
              <w:rPr>
                <w:sz w:val="28"/>
                <w:szCs w:val="28"/>
              </w:rPr>
            </w:pPr>
            <w:r>
              <w:rPr>
                <w:sz w:val="28"/>
                <w:szCs w:val="28"/>
              </w:rPr>
              <w:t>нет</w:t>
            </w:r>
          </w:p>
        </w:tc>
      </w:tr>
      <w:tr w:rsidR="002645F4" w:rsidRPr="00B870F0" w:rsidTr="007E60C7">
        <w:trPr>
          <w:tblCellSpacing w:w="0" w:type="dxa"/>
          <w:jc w:val="center"/>
        </w:trPr>
        <w:tc>
          <w:tcPr>
            <w:tcW w:w="751" w:type="dxa"/>
            <w:tcBorders>
              <w:top w:val="outset" w:sz="6" w:space="0" w:color="auto"/>
              <w:left w:val="outset" w:sz="6" w:space="0" w:color="auto"/>
              <w:bottom w:val="outset" w:sz="6" w:space="0" w:color="auto"/>
              <w:right w:val="outset" w:sz="6" w:space="0" w:color="auto"/>
            </w:tcBorders>
          </w:tcPr>
          <w:p w:rsidR="002645F4" w:rsidRPr="00B870F0" w:rsidRDefault="002645F4" w:rsidP="002645F4">
            <w:pPr>
              <w:numPr>
                <w:ilvl w:val="0"/>
                <w:numId w:val="3"/>
              </w:numPr>
              <w:spacing w:before="100" w:beforeAutospacing="1" w:after="100" w:afterAutospacing="1"/>
              <w:rPr>
                <w:sz w:val="28"/>
                <w:szCs w:val="28"/>
              </w:rPr>
            </w:pPr>
          </w:p>
        </w:tc>
        <w:tc>
          <w:tcPr>
            <w:tcW w:w="3806" w:type="dxa"/>
            <w:tcBorders>
              <w:top w:val="outset" w:sz="6" w:space="0" w:color="auto"/>
              <w:left w:val="outset" w:sz="6" w:space="0" w:color="auto"/>
              <w:bottom w:val="outset" w:sz="6" w:space="0" w:color="auto"/>
              <w:right w:val="outset" w:sz="6" w:space="0" w:color="auto"/>
            </w:tcBorders>
          </w:tcPr>
          <w:p w:rsidR="002645F4" w:rsidRPr="00B870F0" w:rsidRDefault="002645F4" w:rsidP="002645F4">
            <w:pPr>
              <w:spacing w:before="100" w:beforeAutospacing="1" w:after="100" w:afterAutospacing="1"/>
              <w:ind w:left="42" w:right="71"/>
              <w:rPr>
                <w:sz w:val="28"/>
                <w:szCs w:val="28"/>
              </w:rPr>
            </w:pPr>
            <w:r w:rsidRPr="00B870F0">
              <w:rPr>
                <w:sz w:val="28"/>
                <w:szCs w:val="28"/>
              </w:rPr>
              <w:t>Количество состоявшихся согласованных (несогласованных) публичных мероприятий</w:t>
            </w:r>
          </w:p>
        </w:tc>
        <w:tc>
          <w:tcPr>
            <w:tcW w:w="5391" w:type="dxa"/>
            <w:tcBorders>
              <w:top w:val="outset" w:sz="6" w:space="0" w:color="auto"/>
              <w:left w:val="outset" w:sz="6" w:space="0" w:color="auto"/>
              <w:bottom w:val="outset" w:sz="6" w:space="0" w:color="auto"/>
              <w:right w:val="outset" w:sz="6" w:space="0" w:color="auto"/>
            </w:tcBorders>
          </w:tcPr>
          <w:p w:rsidR="002645F4" w:rsidRPr="00B870F0" w:rsidRDefault="002645F4" w:rsidP="00D60CCA">
            <w:pPr>
              <w:spacing w:before="100" w:beforeAutospacing="1" w:after="100" w:afterAutospacing="1"/>
              <w:ind w:left="42" w:right="71"/>
              <w:jc w:val="center"/>
              <w:rPr>
                <w:sz w:val="28"/>
                <w:szCs w:val="28"/>
              </w:rPr>
            </w:pPr>
            <w:r>
              <w:rPr>
                <w:sz w:val="28"/>
                <w:szCs w:val="28"/>
              </w:rPr>
              <w:t>нет</w:t>
            </w:r>
          </w:p>
        </w:tc>
      </w:tr>
      <w:tr w:rsidR="002645F4" w:rsidRPr="00B870F0" w:rsidTr="007E60C7">
        <w:trPr>
          <w:trHeight w:val="1407"/>
          <w:tblCellSpacing w:w="0" w:type="dxa"/>
          <w:jc w:val="center"/>
        </w:trPr>
        <w:tc>
          <w:tcPr>
            <w:tcW w:w="751" w:type="dxa"/>
            <w:tcBorders>
              <w:top w:val="outset" w:sz="6" w:space="0" w:color="auto"/>
              <w:left w:val="outset" w:sz="6" w:space="0" w:color="auto"/>
              <w:bottom w:val="outset" w:sz="6" w:space="0" w:color="auto"/>
              <w:right w:val="outset" w:sz="6" w:space="0" w:color="auto"/>
            </w:tcBorders>
          </w:tcPr>
          <w:p w:rsidR="002645F4" w:rsidRPr="00B870F0" w:rsidRDefault="002645F4" w:rsidP="002645F4">
            <w:pPr>
              <w:numPr>
                <w:ilvl w:val="0"/>
                <w:numId w:val="3"/>
              </w:numPr>
              <w:spacing w:before="100" w:beforeAutospacing="1" w:after="100" w:afterAutospacing="1"/>
              <w:rPr>
                <w:sz w:val="28"/>
                <w:szCs w:val="28"/>
              </w:rPr>
            </w:pPr>
          </w:p>
        </w:tc>
        <w:tc>
          <w:tcPr>
            <w:tcW w:w="3806" w:type="dxa"/>
            <w:tcBorders>
              <w:top w:val="outset" w:sz="6" w:space="0" w:color="auto"/>
              <w:left w:val="outset" w:sz="6" w:space="0" w:color="auto"/>
              <w:bottom w:val="outset" w:sz="6" w:space="0" w:color="auto"/>
              <w:right w:val="outset" w:sz="6" w:space="0" w:color="auto"/>
            </w:tcBorders>
          </w:tcPr>
          <w:p w:rsidR="002645F4" w:rsidRPr="00B870F0" w:rsidRDefault="002645F4" w:rsidP="002645F4">
            <w:pPr>
              <w:spacing w:before="100" w:beforeAutospacing="1" w:after="100" w:afterAutospacing="1"/>
              <w:ind w:left="42" w:right="71"/>
              <w:rPr>
                <w:sz w:val="28"/>
                <w:szCs w:val="28"/>
              </w:rPr>
            </w:pPr>
            <w:r w:rsidRPr="00B870F0">
              <w:rPr>
                <w:sz w:val="28"/>
                <w:szCs w:val="28"/>
              </w:rPr>
              <w:t>Количество участников состоявшихся публичных мероприятий (по каждому мероприятию)</w:t>
            </w:r>
          </w:p>
        </w:tc>
        <w:tc>
          <w:tcPr>
            <w:tcW w:w="5391" w:type="dxa"/>
            <w:tcBorders>
              <w:top w:val="outset" w:sz="6" w:space="0" w:color="auto"/>
              <w:left w:val="outset" w:sz="6" w:space="0" w:color="auto"/>
              <w:bottom w:val="outset" w:sz="6" w:space="0" w:color="auto"/>
              <w:right w:val="outset" w:sz="6" w:space="0" w:color="auto"/>
            </w:tcBorders>
          </w:tcPr>
          <w:p w:rsidR="002645F4" w:rsidRDefault="002645F4" w:rsidP="00D60CCA">
            <w:pPr>
              <w:jc w:val="center"/>
              <w:rPr>
                <w:sz w:val="28"/>
                <w:szCs w:val="28"/>
              </w:rPr>
            </w:pPr>
          </w:p>
          <w:p w:rsidR="002645F4" w:rsidRDefault="002645F4" w:rsidP="00D60CCA">
            <w:pPr>
              <w:jc w:val="center"/>
              <w:rPr>
                <w:sz w:val="28"/>
                <w:szCs w:val="28"/>
              </w:rPr>
            </w:pPr>
            <w:r>
              <w:rPr>
                <w:sz w:val="28"/>
                <w:szCs w:val="28"/>
              </w:rPr>
              <w:t>нет</w:t>
            </w:r>
          </w:p>
          <w:p w:rsidR="002645F4" w:rsidRPr="00B870F0" w:rsidRDefault="002645F4" w:rsidP="00D60CCA">
            <w:pPr>
              <w:spacing w:before="100" w:beforeAutospacing="1" w:after="100" w:afterAutospacing="1"/>
              <w:ind w:right="71"/>
              <w:jc w:val="center"/>
              <w:rPr>
                <w:sz w:val="28"/>
                <w:szCs w:val="28"/>
              </w:rPr>
            </w:pPr>
          </w:p>
        </w:tc>
      </w:tr>
      <w:tr w:rsidR="002645F4" w:rsidRPr="00B870F0" w:rsidTr="007E60C7">
        <w:trPr>
          <w:tblCellSpacing w:w="0" w:type="dxa"/>
          <w:jc w:val="center"/>
        </w:trPr>
        <w:tc>
          <w:tcPr>
            <w:tcW w:w="751" w:type="dxa"/>
            <w:tcBorders>
              <w:top w:val="outset" w:sz="6" w:space="0" w:color="auto"/>
              <w:left w:val="outset" w:sz="6" w:space="0" w:color="auto"/>
              <w:bottom w:val="outset" w:sz="6" w:space="0" w:color="auto"/>
              <w:right w:val="outset" w:sz="6" w:space="0" w:color="auto"/>
            </w:tcBorders>
          </w:tcPr>
          <w:p w:rsidR="002645F4" w:rsidRPr="00B870F0" w:rsidRDefault="002645F4" w:rsidP="002645F4">
            <w:pPr>
              <w:numPr>
                <w:ilvl w:val="0"/>
                <w:numId w:val="3"/>
              </w:numPr>
              <w:spacing w:before="100" w:beforeAutospacing="1" w:after="100" w:afterAutospacing="1"/>
              <w:rPr>
                <w:sz w:val="28"/>
                <w:szCs w:val="28"/>
              </w:rPr>
            </w:pPr>
          </w:p>
        </w:tc>
        <w:tc>
          <w:tcPr>
            <w:tcW w:w="3806" w:type="dxa"/>
            <w:tcBorders>
              <w:top w:val="outset" w:sz="6" w:space="0" w:color="auto"/>
              <w:left w:val="outset" w:sz="6" w:space="0" w:color="auto"/>
              <w:bottom w:val="outset" w:sz="6" w:space="0" w:color="auto"/>
              <w:right w:val="outset" w:sz="6" w:space="0" w:color="auto"/>
            </w:tcBorders>
          </w:tcPr>
          <w:p w:rsidR="002645F4" w:rsidRPr="007A718D" w:rsidRDefault="002645F4" w:rsidP="002645F4">
            <w:pPr>
              <w:spacing w:before="100" w:beforeAutospacing="1" w:after="100" w:afterAutospacing="1"/>
              <w:ind w:left="42" w:right="71"/>
              <w:rPr>
                <w:sz w:val="28"/>
                <w:szCs w:val="28"/>
              </w:rPr>
            </w:pPr>
            <w:r w:rsidRPr="007A718D">
              <w:rPr>
                <w:sz w:val="28"/>
                <w:szCs w:val="28"/>
              </w:rPr>
              <w:t>Иные публичные мероприятия, в т.ч. культурно-массовые и спортивные мероприятия, проводимые на территории поселения (перечислить)</w:t>
            </w:r>
          </w:p>
        </w:tc>
        <w:tc>
          <w:tcPr>
            <w:tcW w:w="5391" w:type="dxa"/>
            <w:tcBorders>
              <w:top w:val="outset" w:sz="6" w:space="0" w:color="auto"/>
              <w:left w:val="outset" w:sz="6" w:space="0" w:color="auto"/>
              <w:bottom w:val="outset" w:sz="6" w:space="0" w:color="auto"/>
              <w:right w:val="outset" w:sz="6" w:space="0" w:color="auto"/>
            </w:tcBorders>
          </w:tcPr>
          <w:p w:rsidR="00A034ED" w:rsidRDefault="00D8598D" w:rsidP="0090240B">
            <w:pPr>
              <w:rPr>
                <w:sz w:val="22"/>
                <w:szCs w:val="22"/>
              </w:rPr>
            </w:pPr>
            <w:r>
              <w:rPr>
                <w:sz w:val="22"/>
                <w:szCs w:val="22"/>
              </w:rPr>
              <w:t>Проведены культурно-</w:t>
            </w:r>
            <w:r w:rsidR="00110A9F" w:rsidRPr="00733023">
              <w:rPr>
                <w:sz w:val="22"/>
                <w:szCs w:val="22"/>
              </w:rPr>
              <w:t>досуговые мероприятия:</w:t>
            </w:r>
          </w:p>
          <w:p w:rsidR="00110A9F" w:rsidRPr="0090240B" w:rsidRDefault="00110A9F" w:rsidP="0090240B">
            <w:pPr>
              <w:rPr>
                <w:sz w:val="22"/>
                <w:szCs w:val="22"/>
              </w:rPr>
            </w:pPr>
            <w:r w:rsidRPr="00733023">
              <w:rPr>
                <w:sz w:val="22"/>
                <w:szCs w:val="22"/>
              </w:rPr>
              <w:t xml:space="preserve"> </w:t>
            </w:r>
            <w:r w:rsidR="0062395E" w:rsidRPr="00733023">
              <w:rPr>
                <w:b/>
                <w:sz w:val="22"/>
                <w:szCs w:val="22"/>
              </w:rPr>
              <w:t>Николаевск</w:t>
            </w:r>
            <w:r w:rsidR="00670CC6" w:rsidRPr="00733023">
              <w:rPr>
                <w:b/>
                <w:sz w:val="22"/>
                <w:szCs w:val="22"/>
              </w:rPr>
              <w:t>ий</w:t>
            </w:r>
            <w:r w:rsidRPr="00733023">
              <w:rPr>
                <w:b/>
                <w:sz w:val="22"/>
                <w:szCs w:val="22"/>
              </w:rPr>
              <w:t xml:space="preserve"> СДК</w:t>
            </w:r>
            <w:r w:rsidR="0090240B">
              <w:rPr>
                <w:b/>
                <w:sz w:val="22"/>
                <w:szCs w:val="22"/>
              </w:rPr>
              <w:t>:</w:t>
            </w:r>
            <w:r w:rsidR="0090240B" w:rsidRPr="0090240B">
              <w:t xml:space="preserve"> </w:t>
            </w:r>
            <w:r w:rsidR="00A034ED" w:rsidRPr="00A034ED">
              <w:t>«Георгиевская ленточка</w:t>
            </w:r>
            <w:r w:rsidR="00A034ED" w:rsidRPr="00DA4735">
              <w:t>» к дню Победы акция, «Бессмертный полк»,   к дню Победы, «Правила голосования» тематический кинолекторий, «Вечно живые» к дню Победы концертная программа, «Пробег Победы» к дню Победы авто-мотопробег, «Панорама Победы» к дню Победы выставка, «От советского информбюро» к дню Победы радиогазета, «Живет Победа в поколениях!» к дню Победы возложение, «Победный 45-й год!» к дню Победы конкурс патриотической песни, «Они сражались за Родину» к дню Победы кинофильм, «Солдатская каша» к дню Победы акция, «Ленточка Победы» к дню Победы акция, «Казачьи напевы» музыкальная гостиная, «Веселый огород» вечер отдыха, «Герои наших дней» в поддержку российской армии акция</w:t>
            </w:r>
            <w:r w:rsidR="0038648C" w:rsidRPr="00DA4735">
              <w:t>, «Кино» кинофильмы, «Мы рисуем мир!» конкурс рисунков на асфальте, «Забавная игротека» игровая программа, «Зеленая одежда планеты» экологическая акция, «Бессмертный полк» к</w:t>
            </w:r>
            <w:r w:rsidR="0038648C" w:rsidRPr="0038648C">
              <w:rPr>
                <w:b/>
              </w:rPr>
              <w:t xml:space="preserve"> </w:t>
            </w:r>
            <w:r w:rsidR="0038648C" w:rsidRPr="00DA4735">
              <w:t>дню Победы шествие, «Веселая карусель»   развлекательно- игровая программа, «Вот и</w:t>
            </w:r>
            <w:r w:rsidR="0038648C" w:rsidRPr="0038648C">
              <w:t xml:space="preserve"> снова звенит звонок»  праздник последнего звонка, «Веселая переменка» музыкально- развлекательная программа, «Капитан счастливой щуки» кинофильм, «Ритмы планеты» танцевальная программа, «Кино» мультфильмы</w:t>
            </w:r>
            <w:r w:rsidR="0038648C">
              <w:t xml:space="preserve">, </w:t>
            </w:r>
            <w:r w:rsidR="0038648C" w:rsidRPr="0038648C">
              <w:t>«Кубок Атамана» к 270летию М.И. Платова мини-футбол, «Семейные затеи» к дню семьи конкурсная программа, «Трель последнего звонка» развлекательная программа, «Молодежный калейдоскоп» музыкально- танцевальная программа, «В ритме диско» танцевальная программа</w:t>
            </w:r>
            <w:r w:rsidR="0038648C">
              <w:t>;</w:t>
            </w:r>
          </w:p>
          <w:p w:rsidR="00CA545B" w:rsidRPr="003219AD" w:rsidRDefault="004579D5" w:rsidP="00CA545B">
            <w:pPr>
              <w:rPr>
                <w:sz w:val="22"/>
                <w:szCs w:val="22"/>
              </w:rPr>
            </w:pPr>
            <w:r w:rsidRPr="00733023">
              <w:rPr>
                <w:b/>
                <w:sz w:val="22"/>
                <w:szCs w:val="22"/>
              </w:rPr>
              <w:t xml:space="preserve">Мариинский </w:t>
            </w:r>
            <w:proofErr w:type="gramStart"/>
            <w:r w:rsidRPr="00733023">
              <w:rPr>
                <w:b/>
                <w:sz w:val="22"/>
                <w:szCs w:val="22"/>
              </w:rPr>
              <w:t>СДК</w:t>
            </w:r>
            <w:r w:rsidRPr="00733023">
              <w:rPr>
                <w:sz w:val="22"/>
                <w:szCs w:val="22"/>
              </w:rPr>
              <w:t xml:space="preserve">: </w:t>
            </w:r>
            <w:r w:rsidR="007D0DAC" w:rsidRPr="00733023">
              <w:rPr>
                <w:sz w:val="22"/>
                <w:szCs w:val="22"/>
              </w:rPr>
              <w:t xml:space="preserve"> </w:t>
            </w:r>
            <w:r w:rsidR="00AF69D1" w:rsidRPr="00AF69D1">
              <w:rPr>
                <w:sz w:val="22"/>
                <w:szCs w:val="22"/>
              </w:rPr>
              <w:t>«</w:t>
            </w:r>
            <w:proofErr w:type="gramEnd"/>
            <w:r w:rsidR="00AF69D1" w:rsidRPr="00AF69D1">
              <w:rPr>
                <w:sz w:val="22"/>
                <w:szCs w:val="22"/>
              </w:rPr>
              <w:t xml:space="preserve">Помним всех поименно» </w:t>
            </w:r>
            <w:r w:rsidR="00AF69D1" w:rsidRPr="003219AD">
              <w:rPr>
                <w:sz w:val="22"/>
                <w:szCs w:val="22"/>
              </w:rPr>
              <w:t>к дню Победы акция по благоустройству, «Виват, Победе!» к дню Победы велопробег</w:t>
            </w:r>
            <w:r w:rsidR="00D67F91" w:rsidRPr="003219AD">
              <w:rPr>
                <w:sz w:val="22"/>
                <w:szCs w:val="22"/>
              </w:rPr>
              <w:t xml:space="preserve"> </w:t>
            </w:r>
            <w:r w:rsidR="00AF69D1" w:rsidRPr="003219AD">
              <w:rPr>
                <w:sz w:val="22"/>
                <w:szCs w:val="22"/>
              </w:rPr>
              <w:t>всероссийская</w:t>
            </w:r>
            <w:r w:rsidR="00D67F91" w:rsidRPr="003219AD">
              <w:rPr>
                <w:sz w:val="22"/>
                <w:szCs w:val="22"/>
              </w:rPr>
              <w:t xml:space="preserve"> </w:t>
            </w:r>
            <w:r w:rsidR="00AF69D1" w:rsidRPr="003219AD">
              <w:rPr>
                <w:sz w:val="22"/>
                <w:szCs w:val="22"/>
              </w:rPr>
              <w:t xml:space="preserve">акция, </w:t>
            </w:r>
            <w:r w:rsidR="00AF69D1" w:rsidRPr="003219AD">
              <w:rPr>
                <w:sz w:val="22"/>
                <w:szCs w:val="22"/>
              </w:rPr>
              <w:lastRenderedPageBreak/>
              <w:t xml:space="preserve">«Стена памяти!» к дню Победы </w:t>
            </w:r>
            <w:proofErr w:type="spellStart"/>
            <w:r w:rsidR="00AF69D1" w:rsidRPr="003219AD">
              <w:rPr>
                <w:sz w:val="22"/>
                <w:szCs w:val="22"/>
              </w:rPr>
              <w:t>мэппинг</w:t>
            </w:r>
            <w:proofErr w:type="spellEnd"/>
            <w:r w:rsidR="00AF69D1" w:rsidRPr="003219AD">
              <w:rPr>
                <w:sz w:val="22"/>
                <w:szCs w:val="22"/>
              </w:rPr>
              <w:t xml:space="preserve"> всероссийская акция, «От советского информбюро» к дню Победы радиогазета, «С низким поклоном» к дню Победы вечер- поздравление тружеников тыла, «Солдатский блиндаж» к дню Победы интерактивная фотозона, «Помни и гордись» к дню Победы торжественное возложение, «Победили в 45 м! Победим и сейчас!» к дню Победы концертная программа, «Солдатская каша» к дню Победы акция, «Воспеваем Победу» посиделки, «Моя дружная семья!» к дню семьи выставка рисунков, «Семейный очаг» к Дню семьи тематическая программа, «Детства последний звонок» праздничная программа, «Никола Вешний» к дню образования станицы крестных ход, «Казачья горница» к дню образования станицы познавательная обрядовая  программа, «Бессрочная память» Тематический показ </w:t>
            </w:r>
            <w:proofErr w:type="spellStart"/>
            <w:r w:rsidR="00AF69D1" w:rsidRPr="003219AD">
              <w:rPr>
                <w:sz w:val="22"/>
                <w:szCs w:val="22"/>
              </w:rPr>
              <w:t>док.ф</w:t>
            </w:r>
            <w:proofErr w:type="spellEnd"/>
            <w:r w:rsidR="00AF69D1" w:rsidRPr="003219AD">
              <w:rPr>
                <w:sz w:val="22"/>
                <w:szCs w:val="22"/>
              </w:rPr>
              <w:t>, «Как пройти в библиотеку?!» к дню библиотекаря огонек, «День отказа от курения» к дню отказа от курения радиогазета, «Обменяй сигарету на конфету» к дню отказа от курения акция, «До свиданья, детский сад!» праздничная театрализованная программа, «Майские хиты</w:t>
            </w:r>
            <w:r w:rsidR="00CA545B" w:rsidRPr="003219AD">
              <w:rPr>
                <w:sz w:val="22"/>
                <w:szCs w:val="22"/>
              </w:rPr>
              <w:t>»</w:t>
            </w:r>
            <w:r w:rsidR="00AF69D1" w:rsidRPr="003219AD">
              <w:rPr>
                <w:sz w:val="22"/>
                <w:szCs w:val="22"/>
              </w:rPr>
              <w:t xml:space="preserve"> танцевальные программы</w:t>
            </w:r>
            <w:r w:rsidR="00CA545B" w:rsidRPr="003219AD">
              <w:rPr>
                <w:sz w:val="22"/>
                <w:szCs w:val="22"/>
              </w:rPr>
              <w:t xml:space="preserve">, «Они не дрогнули в войне» к 78 ми </w:t>
            </w:r>
            <w:proofErr w:type="spellStart"/>
            <w:r w:rsidR="00CA545B" w:rsidRPr="003219AD">
              <w:rPr>
                <w:sz w:val="22"/>
                <w:szCs w:val="22"/>
              </w:rPr>
              <w:t>летию</w:t>
            </w:r>
            <w:proofErr w:type="spellEnd"/>
            <w:r w:rsidR="00CA545B" w:rsidRPr="003219AD">
              <w:rPr>
                <w:sz w:val="22"/>
                <w:szCs w:val="22"/>
              </w:rPr>
              <w:t xml:space="preserve"> Победы тематическая программа, «Письмо солдату» к 78 ми </w:t>
            </w:r>
            <w:proofErr w:type="spellStart"/>
            <w:r w:rsidR="00CA545B" w:rsidRPr="003219AD">
              <w:rPr>
                <w:sz w:val="22"/>
                <w:szCs w:val="22"/>
              </w:rPr>
              <w:t>летию</w:t>
            </w:r>
            <w:proofErr w:type="spellEnd"/>
            <w:r w:rsidR="00CA545B" w:rsidRPr="003219AD">
              <w:rPr>
                <w:sz w:val="22"/>
                <w:szCs w:val="22"/>
              </w:rPr>
              <w:t xml:space="preserve"> Победы всероссийская акция, </w:t>
            </w:r>
          </w:p>
          <w:p w:rsidR="00CA545B" w:rsidRPr="003219AD" w:rsidRDefault="00CA545B" w:rsidP="00CA545B">
            <w:pPr>
              <w:rPr>
                <w:sz w:val="22"/>
                <w:szCs w:val="22"/>
              </w:rPr>
            </w:pPr>
            <w:r w:rsidRPr="003219AD">
              <w:rPr>
                <w:sz w:val="22"/>
                <w:szCs w:val="22"/>
              </w:rPr>
              <w:t>«Самоцветный дождь» игровая программа, «Краски жизни» районный фотоконкурс, «Мамаев Курган»</w:t>
            </w:r>
          </w:p>
          <w:p w:rsidR="00D67F91" w:rsidRPr="003219AD" w:rsidRDefault="00CA545B" w:rsidP="00D67F91">
            <w:pPr>
              <w:rPr>
                <w:sz w:val="22"/>
                <w:szCs w:val="22"/>
              </w:rPr>
            </w:pPr>
            <w:r w:rsidRPr="003219AD">
              <w:rPr>
                <w:sz w:val="22"/>
                <w:szCs w:val="22"/>
              </w:rPr>
              <w:t>к дню музеев интерактивная познавательная программа, «Казачья горница» к дню музеев познавательная обрядовая программа, «Умники и умницы» познавательная игровая</w:t>
            </w:r>
            <w:r w:rsidR="00D67F91" w:rsidRPr="003219AD">
              <w:rPr>
                <w:sz w:val="22"/>
                <w:szCs w:val="22"/>
              </w:rPr>
              <w:t xml:space="preserve"> </w:t>
            </w:r>
            <w:r w:rsidRPr="003219AD">
              <w:rPr>
                <w:sz w:val="22"/>
                <w:szCs w:val="22"/>
              </w:rPr>
              <w:t xml:space="preserve">программа, «Дорога в прошлое» к дню </w:t>
            </w:r>
            <w:proofErr w:type="spellStart"/>
            <w:r w:rsidRPr="003219AD">
              <w:rPr>
                <w:sz w:val="22"/>
                <w:szCs w:val="22"/>
              </w:rPr>
              <w:t>обр</w:t>
            </w:r>
            <w:proofErr w:type="spellEnd"/>
            <w:r w:rsidRPr="003219AD">
              <w:rPr>
                <w:sz w:val="22"/>
                <w:szCs w:val="22"/>
              </w:rPr>
              <w:t xml:space="preserve"> станицы познавательная программа, «Аз и Буки – все о славянской науке» к дню славянской письменности литературная программа, «Про Минина и Пожарского» кинолекторий, «Самые ловкие» спортивная программа, «Граница на замке» к дню пограничника тематическая программа, «Маевка» танцевальная программа, «Кино» мультфильмы, кинофильмы</w:t>
            </w:r>
            <w:r w:rsidR="00D67F91" w:rsidRPr="003219AD">
              <w:rPr>
                <w:sz w:val="22"/>
                <w:szCs w:val="22"/>
              </w:rPr>
              <w:t xml:space="preserve">, «Наш бессмертный полк» к 78 ми </w:t>
            </w:r>
            <w:proofErr w:type="spellStart"/>
            <w:r w:rsidR="00D67F91" w:rsidRPr="003219AD">
              <w:rPr>
                <w:sz w:val="22"/>
                <w:szCs w:val="22"/>
              </w:rPr>
              <w:t>летию</w:t>
            </w:r>
            <w:proofErr w:type="spellEnd"/>
            <w:r w:rsidR="00D67F91" w:rsidRPr="003219AD">
              <w:rPr>
                <w:sz w:val="22"/>
                <w:szCs w:val="22"/>
              </w:rPr>
              <w:t xml:space="preserve"> Победы кинолекторий, «Шах и мат!» спортивная программа, «Дружный хоровод семьи» к дню семьи развлекательная Программа, «Помни корни свои» к дню </w:t>
            </w:r>
            <w:proofErr w:type="spellStart"/>
            <w:r w:rsidR="00D67F91" w:rsidRPr="003219AD">
              <w:rPr>
                <w:sz w:val="22"/>
                <w:szCs w:val="22"/>
              </w:rPr>
              <w:t>обр</w:t>
            </w:r>
            <w:proofErr w:type="spellEnd"/>
            <w:r w:rsidR="00D67F91" w:rsidRPr="003219AD">
              <w:rPr>
                <w:sz w:val="22"/>
                <w:szCs w:val="22"/>
              </w:rPr>
              <w:t xml:space="preserve"> станицы познавательная программа, </w:t>
            </w:r>
          </w:p>
          <w:p w:rsidR="00D67F91" w:rsidRPr="00D67F91" w:rsidRDefault="00D67F91" w:rsidP="00D67F91">
            <w:pPr>
              <w:rPr>
                <w:sz w:val="22"/>
                <w:szCs w:val="22"/>
              </w:rPr>
            </w:pPr>
            <w:r w:rsidRPr="003219AD">
              <w:rPr>
                <w:sz w:val="22"/>
                <w:szCs w:val="22"/>
              </w:rPr>
              <w:t>«Стоп сигарета!» к дню отказа от курения тематическая программа, «Мифы и реальность о курении» к дню отказа от курения кинолекторий</w:t>
            </w:r>
            <w:r w:rsidRPr="00D67F91">
              <w:rPr>
                <w:sz w:val="22"/>
                <w:szCs w:val="22"/>
              </w:rPr>
              <w:t>,</w:t>
            </w:r>
          </w:p>
          <w:p w:rsidR="00110A9F" w:rsidRPr="007F3436" w:rsidRDefault="0062395E" w:rsidP="007F3436">
            <w:pPr>
              <w:rPr>
                <w:sz w:val="22"/>
                <w:szCs w:val="22"/>
              </w:rPr>
            </w:pPr>
            <w:proofErr w:type="spellStart"/>
            <w:r w:rsidRPr="00733023">
              <w:rPr>
                <w:b/>
                <w:sz w:val="22"/>
                <w:szCs w:val="22"/>
              </w:rPr>
              <w:t>Белянск</w:t>
            </w:r>
            <w:r w:rsidR="004579D5" w:rsidRPr="00733023">
              <w:rPr>
                <w:b/>
                <w:sz w:val="22"/>
                <w:szCs w:val="22"/>
              </w:rPr>
              <w:t>ий</w:t>
            </w:r>
            <w:proofErr w:type="spellEnd"/>
            <w:r w:rsidR="004579D5" w:rsidRPr="00733023">
              <w:rPr>
                <w:b/>
                <w:sz w:val="22"/>
                <w:szCs w:val="22"/>
              </w:rPr>
              <w:t xml:space="preserve"> СДК</w:t>
            </w:r>
            <w:r w:rsidR="004579D5" w:rsidRPr="00733023">
              <w:rPr>
                <w:sz w:val="22"/>
                <w:szCs w:val="22"/>
              </w:rPr>
              <w:t xml:space="preserve">: </w:t>
            </w:r>
            <w:r w:rsidR="007D0DAC" w:rsidRPr="00733023">
              <w:rPr>
                <w:sz w:val="22"/>
                <w:szCs w:val="22"/>
              </w:rPr>
              <w:t xml:space="preserve"> </w:t>
            </w:r>
            <w:r w:rsidR="00D67F91" w:rsidRPr="00D67F91">
              <w:rPr>
                <w:sz w:val="22"/>
                <w:szCs w:val="22"/>
              </w:rPr>
              <w:t xml:space="preserve">«Георгиевская ленточка» </w:t>
            </w:r>
            <w:r w:rsidR="00D67F91" w:rsidRPr="003219AD">
              <w:rPr>
                <w:sz w:val="22"/>
                <w:szCs w:val="22"/>
              </w:rPr>
              <w:t xml:space="preserve">ко Дню Победы акция, «Этот поющий май» ко Дню Победы концертная программа, «Вспомним всех поименно» ко Дню Победы митинг, «Памяти павших» ко Дню Победы возложение, «Мы за Победу!» ко Дню Победы автопробег, «Друзья - однополчане» ко Дню Победы вечер поздравление детей войны, «Семейный очаг» к Дню семьи тематическая программа, «Последний звонок» праздничная  программа, «В нашем клубе день рождения» вечер отдыха, </w:t>
            </w:r>
            <w:r w:rsidR="008149C8" w:rsidRPr="003219AD">
              <w:rPr>
                <w:sz w:val="22"/>
                <w:szCs w:val="22"/>
              </w:rPr>
              <w:t xml:space="preserve">«Они не дрогнули в войне» к Дню Победы тематическая программа, «Разноцветный дождь»  игровая программа, «По волнам памяти» к Дню Победы вечер памяти, «Спорт для всей семьи» </w:t>
            </w:r>
            <w:proofErr w:type="spellStart"/>
            <w:r w:rsidR="008149C8" w:rsidRPr="003219AD">
              <w:rPr>
                <w:sz w:val="22"/>
                <w:szCs w:val="22"/>
              </w:rPr>
              <w:t>конкурсно</w:t>
            </w:r>
            <w:proofErr w:type="spellEnd"/>
            <w:r w:rsidR="008149C8" w:rsidRPr="003219AD">
              <w:rPr>
                <w:sz w:val="22"/>
                <w:szCs w:val="22"/>
              </w:rPr>
              <w:t xml:space="preserve">-игровая </w:t>
            </w:r>
            <w:r w:rsidR="008149C8" w:rsidRPr="003219AD">
              <w:rPr>
                <w:sz w:val="22"/>
                <w:szCs w:val="22"/>
              </w:rPr>
              <w:lastRenderedPageBreak/>
              <w:t xml:space="preserve">программа, «Пусть будет мир на всей планете» тематическая программа, «У нас сегодня весело» танцевальная программа, «Мир! Труд! Май!» вечер отдыха, «Спасибо вам, что мы войну не знали» к Дню Победы тематический вечер, «Георгиевская ленточка» к Дню Победы акция, «Подвиг, вошедший в века» к Дню Победы тематическая беседа, «Наша спортивная семья» к Дню семьи </w:t>
            </w:r>
            <w:proofErr w:type="spellStart"/>
            <w:r w:rsidR="008149C8" w:rsidRPr="003219AD">
              <w:rPr>
                <w:sz w:val="22"/>
                <w:szCs w:val="22"/>
              </w:rPr>
              <w:t>конкурсно</w:t>
            </w:r>
            <w:proofErr w:type="spellEnd"/>
            <w:r w:rsidR="008149C8" w:rsidRPr="008149C8">
              <w:rPr>
                <w:sz w:val="22"/>
                <w:szCs w:val="22"/>
              </w:rPr>
              <w:t>-игровая программа</w:t>
            </w:r>
            <w:r w:rsidR="008149C8">
              <w:rPr>
                <w:sz w:val="22"/>
                <w:szCs w:val="22"/>
              </w:rPr>
              <w:t xml:space="preserve">, </w:t>
            </w:r>
          </w:p>
          <w:p w:rsidR="008149C8" w:rsidRPr="003219AD" w:rsidRDefault="0062395E" w:rsidP="008149C8">
            <w:pPr>
              <w:rPr>
                <w:sz w:val="22"/>
                <w:szCs w:val="22"/>
                <w:lang w:eastAsia="en-US"/>
              </w:rPr>
            </w:pPr>
            <w:r w:rsidRPr="00733023">
              <w:rPr>
                <w:sz w:val="22"/>
                <w:szCs w:val="22"/>
              </w:rPr>
              <w:t xml:space="preserve"> </w:t>
            </w:r>
            <w:proofErr w:type="spellStart"/>
            <w:proofErr w:type="gramStart"/>
            <w:r w:rsidR="0002514B" w:rsidRPr="00733023">
              <w:rPr>
                <w:b/>
                <w:sz w:val="22"/>
                <w:szCs w:val="22"/>
              </w:rPr>
              <w:t>Элеваторский</w:t>
            </w:r>
            <w:proofErr w:type="spellEnd"/>
            <w:r w:rsidR="0002514B" w:rsidRPr="00733023">
              <w:rPr>
                <w:b/>
                <w:sz w:val="22"/>
                <w:szCs w:val="22"/>
              </w:rPr>
              <w:t xml:space="preserve"> </w:t>
            </w:r>
            <w:r w:rsidRPr="00733023">
              <w:rPr>
                <w:b/>
                <w:sz w:val="22"/>
                <w:szCs w:val="22"/>
              </w:rPr>
              <w:t xml:space="preserve"> СК</w:t>
            </w:r>
            <w:proofErr w:type="gramEnd"/>
            <w:r w:rsidR="0002514B" w:rsidRPr="00733023">
              <w:rPr>
                <w:sz w:val="22"/>
                <w:szCs w:val="22"/>
              </w:rPr>
              <w:t xml:space="preserve">: </w:t>
            </w:r>
            <w:r w:rsidRPr="00733023">
              <w:rPr>
                <w:sz w:val="22"/>
                <w:szCs w:val="22"/>
                <w:lang w:eastAsia="en-US"/>
              </w:rPr>
              <w:t xml:space="preserve"> </w:t>
            </w:r>
            <w:r w:rsidR="008149C8" w:rsidRPr="008149C8">
              <w:rPr>
                <w:sz w:val="22"/>
                <w:szCs w:val="22"/>
                <w:lang w:eastAsia="en-US"/>
              </w:rPr>
              <w:t>«Праздник весны и труда» круглый стол, «Окна Победы</w:t>
            </w:r>
            <w:r w:rsidR="008149C8" w:rsidRPr="008149C8">
              <w:rPr>
                <w:b/>
                <w:sz w:val="22"/>
                <w:szCs w:val="22"/>
                <w:lang w:eastAsia="en-US"/>
              </w:rPr>
              <w:t xml:space="preserve">» </w:t>
            </w:r>
            <w:r w:rsidR="008149C8" w:rsidRPr="003219AD">
              <w:rPr>
                <w:sz w:val="22"/>
                <w:szCs w:val="22"/>
                <w:lang w:eastAsia="en-US"/>
              </w:rPr>
              <w:t>к Дню Победы акция, «Георгиевская ленточка» к Дню Победы акция, «Огонь нашей памяти»  к Дню Победы концертная</w:t>
            </w:r>
          </w:p>
          <w:p w:rsidR="008149C8" w:rsidRPr="003219AD" w:rsidRDefault="008149C8" w:rsidP="008149C8">
            <w:pPr>
              <w:rPr>
                <w:sz w:val="22"/>
                <w:szCs w:val="22"/>
                <w:lang w:eastAsia="en-US"/>
              </w:rPr>
            </w:pPr>
            <w:r w:rsidRPr="003219AD">
              <w:rPr>
                <w:sz w:val="22"/>
                <w:szCs w:val="22"/>
                <w:lang w:eastAsia="en-US"/>
              </w:rPr>
              <w:t>Программа, «Свеча нашей памяти» к Дню Победы акция, «Солдатская каша» к Дню Победы</w:t>
            </w:r>
          </w:p>
          <w:p w:rsidR="00110A9F" w:rsidRPr="00733023" w:rsidRDefault="008149C8" w:rsidP="008149C8">
            <w:pPr>
              <w:rPr>
                <w:sz w:val="22"/>
                <w:szCs w:val="22"/>
                <w:lang w:eastAsia="en-US"/>
              </w:rPr>
            </w:pPr>
            <w:r w:rsidRPr="003219AD">
              <w:rPr>
                <w:sz w:val="22"/>
                <w:szCs w:val="22"/>
                <w:lang w:eastAsia="en-US"/>
              </w:rPr>
              <w:t xml:space="preserve">Акция, «Этот Победный Май» (участие) к Дню Победы праздничная программа, «Памяти героев» к Дню Победы возложение, «Донские напевы» музыкальная программа, «Под зонтиком семьи» к международному Дню семьи развлекательная программа, «Шустрый  </w:t>
            </w:r>
            <w:proofErr w:type="spellStart"/>
            <w:r w:rsidRPr="003219AD">
              <w:rPr>
                <w:sz w:val="22"/>
                <w:szCs w:val="22"/>
                <w:lang w:eastAsia="en-US"/>
              </w:rPr>
              <w:t>воланчик</w:t>
            </w:r>
            <w:proofErr w:type="spellEnd"/>
            <w:r w:rsidRPr="003219AD">
              <w:rPr>
                <w:sz w:val="22"/>
                <w:szCs w:val="22"/>
                <w:lang w:eastAsia="en-US"/>
              </w:rPr>
              <w:t xml:space="preserve">» игровая программа, «Что мы знаем о войне» к Дню Победы познавательная программа, «Как хлеб на стол пришел»                  тематическая программа, </w:t>
            </w:r>
            <w:r w:rsidRPr="003219AD">
              <w:rPr>
                <w:iCs/>
                <w:sz w:val="22"/>
                <w:szCs w:val="22"/>
                <w:lang w:eastAsia="en-US"/>
              </w:rPr>
              <w:t>«Терроризм и экстремизм» тематическая программа, «И нравы ,и язык, и старина святая» ко дню славянской письменности познавательная программа, «Смело в бой» спортивно-игровая программа, «Танцуй» дискотека, «Никотин – яд!» о вреде курения тематическая программа, «Курение – это  ловушка!» о вреде курения тематическая</w:t>
            </w:r>
            <w:r w:rsidRPr="008149C8">
              <w:rPr>
                <w:iCs/>
                <w:sz w:val="22"/>
                <w:szCs w:val="22"/>
                <w:lang w:eastAsia="en-US"/>
              </w:rPr>
              <w:t xml:space="preserve"> программа</w:t>
            </w:r>
            <w:r>
              <w:rPr>
                <w:iCs/>
                <w:sz w:val="22"/>
                <w:szCs w:val="22"/>
                <w:lang w:eastAsia="en-US"/>
              </w:rPr>
              <w:t>;</w:t>
            </w:r>
          </w:p>
          <w:p w:rsidR="00D8598D" w:rsidRDefault="0062395E" w:rsidP="00921C85">
            <w:pPr>
              <w:tabs>
                <w:tab w:val="left" w:pos="3600"/>
              </w:tabs>
              <w:rPr>
                <w:sz w:val="22"/>
                <w:szCs w:val="22"/>
              </w:rPr>
            </w:pPr>
            <w:r w:rsidRPr="00733023">
              <w:rPr>
                <w:b/>
                <w:sz w:val="22"/>
                <w:szCs w:val="22"/>
              </w:rPr>
              <w:t>Правдинск</w:t>
            </w:r>
            <w:r w:rsidR="0002514B" w:rsidRPr="00733023">
              <w:rPr>
                <w:b/>
                <w:sz w:val="22"/>
                <w:szCs w:val="22"/>
              </w:rPr>
              <w:t>ий</w:t>
            </w:r>
            <w:r w:rsidRPr="00733023">
              <w:rPr>
                <w:b/>
                <w:sz w:val="22"/>
                <w:szCs w:val="22"/>
              </w:rPr>
              <w:t xml:space="preserve"> СК</w:t>
            </w:r>
            <w:r w:rsidR="0002514B" w:rsidRPr="00733023">
              <w:rPr>
                <w:sz w:val="22"/>
                <w:szCs w:val="22"/>
              </w:rPr>
              <w:t xml:space="preserve">: </w:t>
            </w:r>
            <w:r w:rsidR="007D0DAC" w:rsidRPr="00733023">
              <w:rPr>
                <w:sz w:val="22"/>
                <w:szCs w:val="22"/>
              </w:rPr>
              <w:t xml:space="preserve"> </w:t>
            </w:r>
            <w:r w:rsidR="003219AD" w:rsidRPr="003219AD">
              <w:rPr>
                <w:sz w:val="22"/>
                <w:szCs w:val="22"/>
              </w:rPr>
              <w:t>«Георгиевская ленточка» к Дню Победы акция, «Вечный огонь нашей памяти! » к дню Победы возложение, «Сквозь века звенит Победа» к дню Победы праздничная программа, «Бессмертный полк» к Дню Победы выставка, акция, «Во славу Победы» к Дню Победы огонек, «В кругу семьи» к дню семьи вечер отдыха, «Мир на асфальте» конкурс рисунков на асфальте, «Память поколений»  к дню Победы тематическая беседа, «Эстафета Победы»  к дню Победы спортивно- патриотическая игра, «Дом, в котором я живу»  к дню семьи игровая программа, «Музыкальная шкатулка» музыкально- танцевальная программа, «Ключ от старого леса» экологическая игра, «Мы вместе победим» » к дню Победы спортивно- патриотическая программа, «Музыкальная шкатулка» музыкально- танцевальная программа, «Отцы и дети» к дню семьи круглый стол, «Весенний калейдоскоп» развлекательная программа</w:t>
            </w:r>
            <w:r w:rsidR="003219AD">
              <w:rPr>
                <w:sz w:val="22"/>
                <w:szCs w:val="22"/>
              </w:rPr>
              <w:t>;</w:t>
            </w:r>
          </w:p>
          <w:p w:rsidR="007A718D" w:rsidRPr="00733023" w:rsidRDefault="0062395E" w:rsidP="00A034ED">
            <w:pPr>
              <w:rPr>
                <w:rFonts w:eastAsia="Calibri"/>
                <w:sz w:val="22"/>
                <w:szCs w:val="22"/>
                <w:lang w:eastAsia="en-US"/>
              </w:rPr>
            </w:pPr>
            <w:r w:rsidRPr="00733023">
              <w:rPr>
                <w:b/>
                <w:sz w:val="22"/>
                <w:szCs w:val="22"/>
              </w:rPr>
              <w:t>Суворовск</w:t>
            </w:r>
            <w:r w:rsidR="0002514B" w:rsidRPr="00733023">
              <w:rPr>
                <w:b/>
                <w:sz w:val="22"/>
                <w:szCs w:val="22"/>
              </w:rPr>
              <w:t>ий</w:t>
            </w:r>
            <w:r w:rsidRPr="00733023">
              <w:rPr>
                <w:b/>
                <w:sz w:val="22"/>
                <w:szCs w:val="22"/>
              </w:rPr>
              <w:t xml:space="preserve"> СК</w:t>
            </w:r>
            <w:r w:rsidR="003219AD">
              <w:rPr>
                <w:b/>
                <w:sz w:val="22"/>
                <w:szCs w:val="22"/>
              </w:rPr>
              <w:t xml:space="preserve">: </w:t>
            </w:r>
            <w:r w:rsidR="003219AD" w:rsidRPr="003219AD">
              <w:rPr>
                <w:sz w:val="22"/>
                <w:szCs w:val="22"/>
              </w:rPr>
              <w:t xml:space="preserve">«Георгиевская ленточка» к дню Победы акция, «Слово- живым, память- павшим!»  к дню Победы митинг, «Семья – союз родных сердец» к дню семьи вечер отдыха, «Цвети мой край» акция, «Тепло и уютно» к Дню </w:t>
            </w:r>
            <w:r w:rsidR="003219AD" w:rsidRPr="00DA4735">
              <w:rPr>
                <w:sz w:val="22"/>
                <w:szCs w:val="22"/>
              </w:rPr>
              <w:t>русской печи познавательная программа,</w:t>
            </w:r>
            <w:r w:rsidR="00E23CD8" w:rsidRPr="00DA4735">
              <w:rPr>
                <w:sz w:val="22"/>
                <w:szCs w:val="22"/>
              </w:rPr>
              <w:t xml:space="preserve"> «Мой дед воевал!»  к дню Победы познавательная программа, «Дороги войны»  к дню Победы конкурс рисунков, «Свет подвига все ярче год от года»   к дню Победы тематическая программа, «Примите поздравления» праздничная программа, «Бессмертный полк» к дню Победы акция, «Дороги войны»  к дню Победы выставка рисунков, «Сын полка» </w:t>
            </w:r>
            <w:proofErr w:type="spellStart"/>
            <w:r w:rsidR="00E23CD8" w:rsidRPr="00DA4735">
              <w:rPr>
                <w:sz w:val="22"/>
                <w:szCs w:val="22"/>
              </w:rPr>
              <w:t>видеопросмотр</w:t>
            </w:r>
            <w:proofErr w:type="spellEnd"/>
            <w:r w:rsidR="00E23CD8" w:rsidRPr="00DA4735">
              <w:rPr>
                <w:sz w:val="22"/>
                <w:szCs w:val="22"/>
              </w:rPr>
              <w:t xml:space="preserve">, «В каждой избушке свои </w:t>
            </w:r>
            <w:r w:rsidR="00E23CD8" w:rsidRPr="00DA4735">
              <w:rPr>
                <w:sz w:val="22"/>
                <w:szCs w:val="22"/>
              </w:rPr>
              <w:lastRenderedPageBreak/>
              <w:t>игрушки»  игровая программа, «Год промчался незаметно» к окончанию учебного года развлекательная программа, «Танцы на острове» танцевально- развлекательная программа</w:t>
            </w:r>
            <w:r w:rsidR="00DD1514" w:rsidRPr="00DA4735">
              <w:rPr>
                <w:sz w:val="22"/>
                <w:szCs w:val="22"/>
              </w:rPr>
              <w:t>, «Мы – семья! Мы- вместе!» к Дню семьи тематическая</w:t>
            </w:r>
            <w:r w:rsidR="00DD1514" w:rsidRPr="00DD1514">
              <w:rPr>
                <w:sz w:val="22"/>
                <w:szCs w:val="22"/>
              </w:rPr>
              <w:t xml:space="preserve"> программа, «И это время называется – весна!» музыкально- развлекательная программа, «Молодо- зелено» музыкально- развлекательная программа</w:t>
            </w:r>
          </w:p>
        </w:tc>
      </w:tr>
      <w:tr w:rsidR="00095334" w:rsidRPr="00B870F0" w:rsidTr="007E60C7">
        <w:trPr>
          <w:tblCellSpacing w:w="0" w:type="dxa"/>
          <w:jc w:val="center"/>
        </w:trPr>
        <w:tc>
          <w:tcPr>
            <w:tcW w:w="751" w:type="dxa"/>
            <w:tcBorders>
              <w:top w:val="outset" w:sz="6" w:space="0" w:color="auto"/>
              <w:left w:val="outset" w:sz="6" w:space="0" w:color="auto"/>
              <w:bottom w:val="outset" w:sz="6" w:space="0" w:color="auto"/>
              <w:right w:val="outset" w:sz="6" w:space="0" w:color="auto"/>
            </w:tcBorders>
          </w:tcPr>
          <w:p w:rsidR="00095334" w:rsidRPr="00B870F0" w:rsidRDefault="00095334" w:rsidP="002645F4">
            <w:pPr>
              <w:numPr>
                <w:ilvl w:val="0"/>
                <w:numId w:val="3"/>
              </w:numPr>
              <w:spacing w:before="100" w:beforeAutospacing="1" w:after="100" w:afterAutospacing="1"/>
              <w:rPr>
                <w:sz w:val="28"/>
                <w:szCs w:val="28"/>
              </w:rPr>
            </w:pPr>
          </w:p>
        </w:tc>
        <w:tc>
          <w:tcPr>
            <w:tcW w:w="3806" w:type="dxa"/>
            <w:tcBorders>
              <w:top w:val="outset" w:sz="6" w:space="0" w:color="auto"/>
              <w:left w:val="outset" w:sz="6" w:space="0" w:color="auto"/>
              <w:bottom w:val="outset" w:sz="6" w:space="0" w:color="auto"/>
              <w:right w:val="outset" w:sz="6" w:space="0" w:color="auto"/>
            </w:tcBorders>
          </w:tcPr>
          <w:p w:rsidR="00095334" w:rsidRPr="00B870F0" w:rsidRDefault="00095334" w:rsidP="0022013B">
            <w:pPr>
              <w:spacing w:before="100" w:beforeAutospacing="1" w:after="100" w:afterAutospacing="1"/>
              <w:ind w:left="42" w:right="71"/>
              <w:rPr>
                <w:sz w:val="28"/>
                <w:szCs w:val="28"/>
              </w:rPr>
            </w:pPr>
            <w:r w:rsidRPr="00B870F0">
              <w:rPr>
                <w:sz w:val="28"/>
                <w:szCs w:val="28"/>
              </w:rPr>
              <w:t>Количество выявленных в ходе проведения публичных мероприятий с признаками экстремизма</w:t>
            </w:r>
          </w:p>
        </w:tc>
        <w:tc>
          <w:tcPr>
            <w:tcW w:w="5391" w:type="dxa"/>
            <w:tcBorders>
              <w:top w:val="outset" w:sz="6" w:space="0" w:color="auto"/>
              <w:left w:val="outset" w:sz="6" w:space="0" w:color="auto"/>
              <w:bottom w:val="outset" w:sz="6" w:space="0" w:color="auto"/>
              <w:right w:val="outset" w:sz="6" w:space="0" w:color="auto"/>
            </w:tcBorders>
          </w:tcPr>
          <w:p w:rsidR="00095334" w:rsidRDefault="00335079" w:rsidP="00E03EF0">
            <w:pPr>
              <w:jc w:val="center"/>
            </w:pPr>
            <w:r>
              <w:t>нет</w:t>
            </w:r>
          </w:p>
        </w:tc>
      </w:tr>
      <w:tr w:rsidR="00095334" w:rsidRPr="00E03EF0" w:rsidTr="007E60C7">
        <w:trPr>
          <w:tblCellSpacing w:w="0" w:type="dxa"/>
          <w:jc w:val="center"/>
        </w:trPr>
        <w:tc>
          <w:tcPr>
            <w:tcW w:w="751" w:type="dxa"/>
            <w:tcBorders>
              <w:top w:val="outset" w:sz="6" w:space="0" w:color="auto"/>
              <w:left w:val="outset" w:sz="6" w:space="0" w:color="auto"/>
              <w:bottom w:val="outset" w:sz="6" w:space="0" w:color="auto"/>
              <w:right w:val="outset" w:sz="6" w:space="0" w:color="auto"/>
            </w:tcBorders>
          </w:tcPr>
          <w:p w:rsidR="00095334" w:rsidRPr="00B870F0" w:rsidRDefault="00095334" w:rsidP="002645F4">
            <w:pPr>
              <w:numPr>
                <w:ilvl w:val="0"/>
                <w:numId w:val="3"/>
              </w:numPr>
              <w:spacing w:before="100" w:beforeAutospacing="1" w:after="100" w:afterAutospacing="1"/>
              <w:rPr>
                <w:sz w:val="28"/>
                <w:szCs w:val="28"/>
              </w:rPr>
            </w:pPr>
          </w:p>
        </w:tc>
        <w:tc>
          <w:tcPr>
            <w:tcW w:w="3806" w:type="dxa"/>
            <w:tcBorders>
              <w:top w:val="outset" w:sz="6" w:space="0" w:color="auto"/>
              <w:left w:val="outset" w:sz="6" w:space="0" w:color="auto"/>
              <w:bottom w:val="outset" w:sz="6" w:space="0" w:color="auto"/>
              <w:right w:val="outset" w:sz="6" w:space="0" w:color="auto"/>
            </w:tcBorders>
          </w:tcPr>
          <w:p w:rsidR="00095334" w:rsidRPr="00B870F0" w:rsidRDefault="00095334" w:rsidP="002645F4">
            <w:pPr>
              <w:spacing w:before="100" w:beforeAutospacing="1" w:after="100" w:afterAutospacing="1"/>
              <w:ind w:left="42" w:right="71"/>
              <w:rPr>
                <w:sz w:val="28"/>
                <w:szCs w:val="28"/>
              </w:rPr>
            </w:pPr>
            <w:r w:rsidRPr="00B870F0">
              <w:rPr>
                <w:sz w:val="28"/>
                <w:szCs w:val="28"/>
              </w:rPr>
              <w:t>Профилактические мероприятия, проводимые  в целях предупреждения проявлений экстремизма, в том числе информационно-пропагандистское сопровождение деятельности по профилактике экстремизма (наименование, дата, место проведения, количество участников)</w:t>
            </w:r>
          </w:p>
        </w:tc>
        <w:tc>
          <w:tcPr>
            <w:tcW w:w="5391" w:type="dxa"/>
            <w:tcBorders>
              <w:top w:val="outset" w:sz="6" w:space="0" w:color="auto"/>
              <w:left w:val="outset" w:sz="6" w:space="0" w:color="auto"/>
              <w:bottom w:val="outset" w:sz="6" w:space="0" w:color="auto"/>
              <w:right w:val="outset" w:sz="6" w:space="0" w:color="auto"/>
            </w:tcBorders>
          </w:tcPr>
          <w:p w:rsidR="00800783" w:rsidRDefault="00DA4735" w:rsidP="00DA4735">
            <w:pPr>
              <w:ind w:left="127"/>
            </w:pPr>
            <w:r>
              <w:t>1.</w:t>
            </w:r>
            <w:r w:rsidR="0038648C" w:rsidRPr="0038648C">
              <w:t>«Терроризм –</w:t>
            </w:r>
            <w:r w:rsidR="00766D97">
              <w:t xml:space="preserve"> </w:t>
            </w:r>
            <w:r w:rsidR="0038648C" w:rsidRPr="0038648C">
              <w:t>за кадром» тематический кинолекторий</w:t>
            </w:r>
            <w:r>
              <w:t xml:space="preserve"> </w:t>
            </w:r>
            <w:r w:rsidR="0038648C" w:rsidRPr="0038648C">
              <w:t>27.04.</w:t>
            </w:r>
            <w:r>
              <w:t>2023 г</w:t>
            </w:r>
            <w:r w:rsidR="0038648C" w:rsidRPr="0038648C">
              <w:t xml:space="preserve"> </w:t>
            </w:r>
            <w:r>
              <w:t xml:space="preserve"> </w:t>
            </w:r>
            <w:r w:rsidR="0038648C" w:rsidRPr="0038648C">
              <w:t xml:space="preserve"> </w:t>
            </w:r>
            <w:r>
              <w:t xml:space="preserve">Николаевский </w:t>
            </w:r>
            <w:r w:rsidR="0038648C" w:rsidRPr="0038648C">
              <w:t>СДК</w:t>
            </w:r>
            <w:r>
              <w:t xml:space="preserve">, </w:t>
            </w:r>
            <w:r w:rsidR="0038648C" w:rsidRPr="0038648C">
              <w:t>73</w:t>
            </w:r>
            <w:r>
              <w:t xml:space="preserve"> человека;</w:t>
            </w:r>
          </w:p>
          <w:p w:rsidR="0038648C" w:rsidRDefault="00DA4735" w:rsidP="00DA4735">
            <w:pPr>
              <w:ind w:left="127"/>
            </w:pPr>
            <w:r>
              <w:t>2.</w:t>
            </w:r>
            <w:r w:rsidR="0038648C" w:rsidRPr="0038648C">
              <w:t>«Нет террору!» анкетирование</w:t>
            </w:r>
            <w:r>
              <w:t xml:space="preserve"> </w:t>
            </w:r>
            <w:r w:rsidR="0038648C" w:rsidRPr="0038648C">
              <w:t>27.04</w:t>
            </w:r>
            <w:r>
              <w:t>.2023 г</w:t>
            </w:r>
            <w:r w:rsidR="0038648C" w:rsidRPr="0038648C">
              <w:t xml:space="preserve">, </w:t>
            </w:r>
            <w:r>
              <w:t>Николаевский</w:t>
            </w:r>
            <w:r w:rsidR="0038648C" w:rsidRPr="0038648C">
              <w:t xml:space="preserve"> СДК 40</w:t>
            </w:r>
            <w:r>
              <w:t xml:space="preserve"> человек</w:t>
            </w:r>
            <w:r w:rsidR="008149C8">
              <w:t xml:space="preserve">, </w:t>
            </w:r>
          </w:p>
          <w:p w:rsidR="008149C8" w:rsidRDefault="00DA4735" w:rsidP="00DA4735">
            <w:pPr>
              <w:ind w:left="127"/>
              <w:rPr>
                <w:iCs/>
              </w:rPr>
            </w:pPr>
            <w:r>
              <w:rPr>
                <w:iCs/>
              </w:rPr>
              <w:t>3.</w:t>
            </w:r>
            <w:r w:rsidR="008149C8" w:rsidRPr="008149C8">
              <w:rPr>
                <w:iCs/>
              </w:rPr>
              <w:t>«Терроризм и экстремизм» тематическая программа</w:t>
            </w:r>
            <w:r w:rsidR="008149C8">
              <w:rPr>
                <w:iCs/>
              </w:rPr>
              <w:t xml:space="preserve"> </w:t>
            </w:r>
            <w:r>
              <w:rPr>
                <w:iCs/>
              </w:rPr>
              <w:t>0</w:t>
            </w:r>
            <w:r w:rsidR="008149C8" w:rsidRPr="008149C8">
              <w:rPr>
                <w:iCs/>
              </w:rPr>
              <w:t xml:space="preserve">2.05. 2023 </w:t>
            </w:r>
            <w:proofErr w:type="gramStart"/>
            <w:r w:rsidR="008149C8" w:rsidRPr="008149C8">
              <w:rPr>
                <w:iCs/>
              </w:rPr>
              <w:t>г</w:t>
            </w:r>
            <w:r>
              <w:rPr>
                <w:iCs/>
              </w:rPr>
              <w:t>,</w:t>
            </w:r>
            <w:r w:rsidR="008149C8" w:rsidRPr="008149C8">
              <w:rPr>
                <w:iCs/>
              </w:rPr>
              <w:t xml:space="preserve">  </w:t>
            </w:r>
            <w:proofErr w:type="spellStart"/>
            <w:r w:rsidR="008149C8" w:rsidRPr="008149C8">
              <w:rPr>
                <w:iCs/>
              </w:rPr>
              <w:t>Элеваторский</w:t>
            </w:r>
            <w:proofErr w:type="spellEnd"/>
            <w:proofErr w:type="gramEnd"/>
            <w:r w:rsidR="008149C8" w:rsidRPr="008149C8">
              <w:rPr>
                <w:iCs/>
              </w:rPr>
              <w:t xml:space="preserve"> СК, 12 человек</w:t>
            </w:r>
            <w:r w:rsidR="00766D97">
              <w:rPr>
                <w:iCs/>
              </w:rPr>
              <w:t>.</w:t>
            </w:r>
          </w:p>
          <w:p w:rsidR="00766D97" w:rsidRPr="0018472D" w:rsidRDefault="00766D97" w:rsidP="00766D97">
            <w:pPr>
              <w:ind w:left="127"/>
            </w:pPr>
            <w:r>
              <w:rPr>
                <w:iCs/>
              </w:rPr>
              <w:t xml:space="preserve">4. Мониторинг торговых точек (магазинов) с целью  выявления </w:t>
            </w:r>
            <w:r w:rsidRPr="00766D97">
              <w:rPr>
                <w:iCs/>
              </w:rPr>
              <w:t xml:space="preserve"> факт</w:t>
            </w:r>
            <w:r>
              <w:rPr>
                <w:iCs/>
              </w:rPr>
              <w:t>ов</w:t>
            </w:r>
            <w:r w:rsidRPr="00766D97">
              <w:rPr>
                <w:iCs/>
              </w:rPr>
              <w:t xml:space="preserve"> распространения информационных матер</w:t>
            </w:r>
            <w:r>
              <w:rPr>
                <w:iCs/>
              </w:rPr>
              <w:t>иалов экстремистского характера, 18.05.2023 г ст.Николаевская, 12 торговых точек (магазинов).</w:t>
            </w:r>
          </w:p>
        </w:tc>
      </w:tr>
      <w:tr w:rsidR="00095334" w:rsidRPr="00B870F0" w:rsidTr="007E60C7">
        <w:trPr>
          <w:tblCellSpacing w:w="0" w:type="dxa"/>
          <w:jc w:val="center"/>
        </w:trPr>
        <w:tc>
          <w:tcPr>
            <w:tcW w:w="751" w:type="dxa"/>
            <w:tcBorders>
              <w:top w:val="outset" w:sz="6" w:space="0" w:color="auto"/>
              <w:left w:val="outset" w:sz="6" w:space="0" w:color="auto"/>
              <w:bottom w:val="outset" w:sz="6" w:space="0" w:color="auto"/>
              <w:right w:val="outset" w:sz="6" w:space="0" w:color="auto"/>
            </w:tcBorders>
          </w:tcPr>
          <w:p w:rsidR="00095334" w:rsidRPr="00B870F0" w:rsidRDefault="00095334" w:rsidP="002645F4">
            <w:pPr>
              <w:numPr>
                <w:ilvl w:val="0"/>
                <w:numId w:val="3"/>
              </w:numPr>
              <w:spacing w:before="100" w:beforeAutospacing="1" w:after="100" w:afterAutospacing="1"/>
              <w:rPr>
                <w:sz w:val="28"/>
                <w:szCs w:val="28"/>
              </w:rPr>
            </w:pPr>
          </w:p>
        </w:tc>
        <w:tc>
          <w:tcPr>
            <w:tcW w:w="3806" w:type="dxa"/>
            <w:tcBorders>
              <w:top w:val="outset" w:sz="6" w:space="0" w:color="auto"/>
              <w:left w:val="outset" w:sz="6" w:space="0" w:color="auto"/>
              <w:bottom w:val="outset" w:sz="6" w:space="0" w:color="auto"/>
              <w:right w:val="outset" w:sz="6" w:space="0" w:color="auto"/>
            </w:tcBorders>
          </w:tcPr>
          <w:p w:rsidR="00095334" w:rsidRPr="00B870F0" w:rsidRDefault="00095334" w:rsidP="002645F4">
            <w:pPr>
              <w:spacing w:before="100" w:beforeAutospacing="1" w:after="100" w:afterAutospacing="1"/>
              <w:ind w:left="42" w:right="71"/>
              <w:rPr>
                <w:sz w:val="28"/>
                <w:szCs w:val="28"/>
              </w:rPr>
            </w:pPr>
            <w:r w:rsidRPr="00B870F0">
              <w:rPr>
                <w:sz w:val="28"/>
                <w:szCs w:val="28"/>
              </w:rPr>
              <w:t xml:space="preserve">Наличие и издание правовых актов поселений и планов мероприятий, направленных на профилактику экстремистских проявлений на религиозной почве (наименование и реквизиты) </w:t>
            </w:r>
          </w:p>
        </w:tc>
        <w:tc>
          <w:tcPr>
            <w:tcW w:w="5391" w:type="dxa"/>
            <w:tcBorders>
              <w:top w:val="outset" w:sz="6" w:space="0" w:color="auto"/>
              <w:left w:val="outset" w:sz="6" w:space="0" w:color="auto"/>
              <w:bottom w:val="outset" w:sz="6" w:space="0" w:color="auto"/>
              <w:right w:val="outset" w:sz="6" w:space="0" w:color="auto"/>
            </w:tcBorders>
          </w:tcPr>
          <w:p w:rsidR="00095334" w:rsidRPr="0053726B" w:rsidRDefault="0062395E" w:rsidP="00800783">
            <w:pPr>
              <w:autoSpaceDE w:val="0"/>
              <w:autoSpaceDN w:val="0"/>
              <w:adjustRightInd w:val="0"/>
            </w:pPr>
            <w:r w:rsidRPr="00EC4DD2">
              <w:t>Постановление Администрации Николаевского сельского поселения от 14.11.2018 г №152</w:t>
            </w:r>
            <w:r w:rsidR="00EC4DD2" w:rsidRPr="00EC4DD2">
              <w:rPr>
                <w:kern w:val="2"/>
              </w:rPr>
              <w:t xml:space="preserve"> «Об утверждении муниципальной программы  Николаевского сельского</w:t>
            </w:r>
            <w:r w:rsidR="00EC4DD2">
              <w:rPr>
                <w:kern w:val="2"/>
              </w:rPr>
              <w:t xml:space="preserve"> </w:t>
            </w:r>
            <w:r w:rsidR="00EC4DD2" w:rsidRPr="00EC4DD2">
              <w:rPr>
                <w:kern w:val="2"/>
              </w:rPr>
              <w:t>поселения</w:t>
            </w:r>
            <w:r w:rsidRPr="00EC4DD2">
              <w:t xml:space="preserve"> «Обеспечение общественного порядка и   профилактика правонарушений», </w:t>
            </w:r>
            <w:r w:rsidR="000C53DD" w:rsidRPr="000C53DD">
              <w:t xml:space="preserve">Постановление Администрации Николаевского сельского поселения от </w:t>
            </w:r>
            <w:r w:rsidR="000C53DD">
              <w:t>11.01.2023 №78.12/11-П «Об утверждении Плана мероприятий по реализации</w:t>
            </w:r>
            <w:r w:rsidR="00800783">
              <w:t xml:space="preserve"> </w:t>
            </w:r>
            <w:r w:rsidR="000C53DD">
              <w:t xml:space="preserve"> Подпрограммы «Профилактика экстремизма и терроризма в Николаевском сельском поселении» муниципальной программы Николаевского сельского поселения «Обеспечение общественного порядка и профилактика правонарушений»</w:t>
            </w:r>
          </w:p>
        </w:tc>
      </w:tr>
      <w:tr w:rsidR="00095334" w:rsidRPr="00B870F0" w:rsidTr="007E60C7">
        <w:trPr>
          <w:tblCellSpacing w:w="0" w:type="dxa"/>
          <w:jc w:val="center"/>
        </w:trPr>
        <w:tc>
          <w:tcPr>
            <w:tcW w:w="751" w:type="dxa"/>
            <w:tcBorders>
              <w:top w:val="outset" w:sz="6" w:space="0" w:color="auto"/>
              <w:left w:val="outset" w:sz="6" w:space="0" w:color="auto"/>
              <w:bottom w:val="outset" w:sz="6" w:space="0" w:color="auto"/>
              <w:right w:val="outset" w:sz="6" w:space="0" w:color="auto"/>
            </w:tcBorders>
          </w:tcPr>
          <w:p w:rsidR="00095334" w:rsidRPr="00B870F0" w:rsidRDefault="00095334" w:rsidP="002645F4">
            <w:pPr>
              <w:numPr>
                <w:ilvl w:val="0"/>
                <w:numId w:val="3"/>
              </w:numPr>
              <w:spacing w:before="100" w:beforeAutospacing="1" w:after="100" w:afterAutospacing="1"/>
              <w:rPr>
                <w:sz w:val="28"/>
                <w:szCs w:val="28"/>
              </w:rPr>
            </w:pPr>
          </w:p>
        </w:tc>
        <w:tc>
          <w:tcPr>
            <w:tcW w:w="3806" w:type="dxa"/>
            <w:tcBorders>
              <w:top w:val="outset" w:sz="6" w:space="0" w:color="auto"/>
              <w:left w:val="outset" w:sz="6" w:space="0" w:color="auto"/>
              <w:bottom w:val="outset" w:sz="6" w:space="0" w:color="auto"/>
              <w:right w:val="outset" w:sz="6" w:space="0" w:color="auto"/>
            </w:tcBorders>
          </w:tcPr>
          <w:p w:rsidR="00095334" w:rsidRPr="00B870F0" w:rsidRDefault="00095334" w:rsidP="002645F4">
            <w:pPr>
              <w:spacing w:before="100" w:beforeAutospacing="1" w:after="100" w:afterAutospacing="1"/>
              <w:ind w:left="42" w:right="71"/>
              <w:rPr>
                <w:sz w:val="28"/>
                <w:szCs w:val="28"/>
              </w:rPr>
            </w:pPr>
            <w:r w:rsidRPr="00B870F0">
              <w:rPr>
                <w:sz w:val="28"/>
                <w:szCs w:val="28"/>
              </w:rPr>
              <w:t>Деятельность советов, комиссий по межнациональным, межэтническим отношениям (дата заседания, количество участников, рассматриваемые вопросы, принятые решения)</w:t>
            </w:r>
          </w:p>
        </w:tc>
        <w:tc>
          <w:tcPr>
            <w:tcW w:w="5391" w:type="dxa"/>
            <w:tcBorders>
              <w:top w:val="outset" w:sz="6" w:space="0" w:color="auto"/>
              <w:left w:val="outset" w:sz="6" w:space="0" w:color="auto"/>
              <w:bottom w:val="outset" w:sz="6" w:space="0" w:color="auto"/>
              <w:right w:val="outset" w:sz="6" w:space="0" w:color="auto"/>
            </w:tcBorders>
          </w:tcPr>
          <w:p w:rsidR="00915FDA" w:rsidRPr="00C160CF" w:rsidRDefault="00C160CF" w:rsidP="00C160CF">
            <w:pPr>
              <w:pStyle w:val="a7"/>
              <w:jc w:val="center"/>
              <w:rPr>
                <w:sz w:val="28"/>
                <w:szCs w:val="28"/>
              </w:rPr>
            </w:pPr>
            <w:r w:rsidRPr="00C160CF">
              <w:rPr>
                <w:sz w:val="28"/>
                <w:szCs w:val="28"/>
              </w:rPr>
              <w:t>нет</w:t>
            </w:r>
          </w:p>
        </w:tc>
      </w:tr>
      <w:tr w:rsidR="00095334" w:rsidRPr="00B639EF" w:rsidTr="007E60C7">
        <w:trPr>
          <w:tblCellSpacing w:w="0" w:type="dxa"/>
          <w:jc w:val="center"/>
        </w:trPr>
        <w:tc>
          <w:tcPr>
            <w:tcW w:w="751" w:type="dxa"/>
            <w:tcBorders>
              <w:top w:val="outset" w:sz="6" w:space="0" w:color="auto"/>
              <w:left w:val="outset" w:sz="6" w:space="0" w:color="auto"/>
              <w:bottom w:val="outset" w:sz="6" w:space="0" w:color="auto"/>
              <w:right w:val="outset" w:sz="6" w:space="0" w:color="auto"/>
            </w:tcBorders>
          </w:tcPr>
          <w:p w:rsidR="00095334" w:rsidRPr="00B870F0" w:rsidRDefault="00095334" w:rsidP="002645F4">
            <w:pPr>
              <w:numPr>
                <w:ilvl w:val="0"/>
                <w:numId w:val="3"/>
              </w:numPr>
              <w:spacing w:before="100" w:beforeAutospacing="1" w:after="100" w:afterAutospacing="1"/>
              <w:rPr>
                <w:sz w:val="28"/>
                <w:szCs w:val="28"/>
              </w:rPr>
            </w:pPr>
          </w:p>
        </w:tc>
        <w:tc>
          <w:tcPr>
            <w:tcW w:w="3806" w:type="dxa"/>
            <w:tcBorders>
              <w:top w:val="outset" w:sz="6" w:space="0" w:color="auto"/>
              <w:left w:val="outset" w:sz="6" w:space="0" w:color="auto"/>
              <w:bottom w:val="outset" w:sz="6" w:space="0" w:color="auto"/>
              <w:right w:val="outset" w:sz="6" w:space="0" w:color="auto"/>
            </w:tcBorders>
          </w:tcPr>
          <w:p w:rsidR="00095334" w:rsidRPr="00B870F0" w:rsidRDefault="00095334" w:rsidP="002645F4">
            <w:pPr>
              <w:spacing w:before="100" w:beforeAutospacing="1" w:after="100" w:afterAutospacing="1"/>
              <w:ind w:left="42" w:right="71"/>
              <w:rPr>
                <w:sz w:val="28"/>
                <w:szCs w:val="28"/>
              </w:rPr>
            </w:pPr>
            <w:r w:rsidRPr="00B870F0">
              <w:rPr>
                <w:sz w:val="28"/>
                <w:szCs w:val="28"/>
              </w:rPr>
              <w:t>Информация о проведённых сходах граждан (дата и место проведения, количество участников, кто проводил, поднимаемые вопросы)</w:t>
            </w:r>
          </w:p>
        </w:tc>
        <w:tc>
          <w:tcPr>
            <w:tcW w:w="5391" w:type="dxa"/>
            <w:tcBorders>
              <w:top w:val="outset" w:sz="6" w:space="0" w:color="auto"/>
              <w:left w:val="outset" w:sz="6" w:space="0" w:color="auto"/>
              <w:bottom w:val="outset" w:sz="6" w:space="0" w:color="auto"/>
              <w:right w:val="outset" w:sz="6" w:space="0" w:color="auto"/>
            </w:tcBorders>
          </w:tcPr>
          <w:p w:rsidR="001E2EDD" w:rsidRPr="00B639EF" w:rsidRDefault="001442F8" w:rsidP="00A034ED">
            <w:pPr>
              <w:tabs>
                <w:tab w:val="left" w:pos="2850"/>
              </w:tabs>
              <w:jc w:val="center"/>
            </w:pPr>
            <w:r w:rsidRPr="001442F8">
              <w:t xml:space="preserve">В течение </w:t>
            </w:r>
            <w:r w:rsidR="00A034ED">
              <w:t>ма</w:t>
            </w:r>
            <w:r w:rsidR="00C160CF">
              <w:t>я</w:t>
            </w:r>
            <w:r w:rsidRPr="001442F8">
              <w:t xml:space="preserve"> сходов граждан на территории поселения не проводилось</w:t>
            </w:r>
          </w:p>
        </w:tc>
      </w:tr>
      <w:tr w:rsidR="00095334" w:rsidRPr="00B870F0" w:rsidTr="007E60C7">
        <w:trPr>
          <w:tblCellSpacing w:w="0" w:type="dxa"/>
          <w:jc w:val="center"/>
        </w:trPr>
        <w:tc>
          <w:tcPr>
            <w:tcW w:w="751" w:type="dxa"/>
            <w:tcBorders>
              <w:top w:val="outset" w:sz="6" w:space="0" w:color="auto"/>
              <w:left w:val="outset" w:sz="6" w:space="0" w:color="auto"/>
              <w:bottom w:val="outset" w:sz="6" w:space="0" w:color="auto"/>
              <w:right w:val="outset" w:sz="6" w:space="0" w:color="auto"/>
            </w:tcBorders>
          </w:tcPr>
          <w:p w:rsidR="00095334" w:rsidRPr="00B870F0" w:rsidRDefault="00095334" w:rsidP="002645F4">
            <w:pPr>
              <w:numPr>
                <w:ilvl w:val="0"/>
                <w:numId w:val="3"/>
              </w:numPr>
              <w:spacing w:before="100" w:beforeAutospacing="1" w:after="100" w:afterAutospacing="1"/>
              <w:rPr>
                <w:sz w:val="28"/>
                <w:szCs w:val="28"/>
              </w:rPr>
            </w:pPr>
          </w:p>
        </w:tc>
        <w:tc>
          <w:tcPr>
            <w:tcW w:w="3806" w:type="dxa"/>
            <w:tcBorders>
              <w:top w:val="outset" w:sz="6" w:space="0" w:color="auto"/>
              <w:left w:val="outset" w:sz="6" w:space="0" w:color="auto"/>
              <w:bottom w:val="outset" w:sz="6" w:space="0" w:color="auto"/>
              <w:right w:val="outset" w:sz="6" w:space="0" w:color="auto"/>
            </w:tcBorders>
          </w:tcPr>
          <w:p w:rsidR="00095334" w:rsidRPr="00B870F0" w:rsidRDefault="00095334" w:rsidP="002645F4">
            <w:pPr>
              <w:spacing w:before="100" w:beforeAutospacing="1" w:after="100" w:afterAutospacing="1"/>
              <w:ind w:left="42" w:right="71"/>
              <w:rPr>
                <w:sz w:val="28"/>
                <w:szCs w:val="28"/>
              </w:rPr>
            </w:pPr>
            <w:r w:rsidRPr="00B870F0">
              <w:rPr>
                <w:sz w:val="28"/>
                <w:szCs w:val="28"/>
              </w:rPr>
              <w:t>Информация о фактах уничтожения посевов при несанкционированном выпасе скота</w:t>
            </w:r>
          </w:p>
        </w:tc>
        <w:tc>
          <w:tcPr>
            <w:tcW w:w="5391" w:type="dxa"/>
            <w:tcBorders>
              <w:top w:val="outset" w:sz="6" w:space="0" w:color="auto"/>
              <w:left w:val="outset" w:sz="6" w:space="0" w:color="auto"/>
              <w:bottom w:val="outset" w:sz="6" w:space="0" w:color="auto"/>
              <w:right w:val="outset" w:sz="6" w:space="0" w:color="auto"/>
            </w:tcBorders>
          </w:tcPr>
          <w:p w:rsidR="00095334" w:rsidRPr="00B870F0" w:rsidRDefault="00095334" w:rsidP="00D60CCA">
            <w:pPr>
              <w:spacing w:before="100" w:beforeAutospacing="1" w:after="100" w:afterAutospacing="1"/>
              <w:ind w:left="42" w:right="71"/>
              <w:jc w:val="center"/>
              <w:rPr>
                <w:sz w:val="28"/>
                <w:szCs w:val="28"/>
              </w:rPr>
            </w:pPr>
            <w:r>
              <w:rPr>
                <w:sz w:val="28"/>
                <w:szCs w:val="28"/>
              </w:rPr>
              <w:t>нет</w:t>
            </w:r>
          </w:p>
        </w:tc>
      </w:tr>
      <w:tr w:rsidR="00095334" w:rsidRPr="00B870F0" w:rsidTr="007E60C7">
        <w:trPr>
          <w:tblCellSpacing w:w="0" w:type="dxa"/>
          <w:jc w:val="center"/>
        </w:trPr>
        <w:tc>
          <w:tcPr>
            <w:tcW w:w="751" w:type="dxa"/>
            <w:tcBorders>
              <w:top w:val="outset" w:sz="6" w:space="0" w:color="auto"/>
              <w:left w:val="outset" w:sz="6" w:space="0" w:color="auto"/>
              <w:bottom w:val="outset" w:sz="6" w:space="0" w:color="auto"/>
              <w:right w:val="outset" w:sz="6" w:space="0" w:color="auto"/>
            </w:tcBorders>
          </w:tcPr>
          <w:p w:rsidR="00095334" w:rsidRPr="00B870F0" w:rsidRDefault="00095334" w:rsidP="002645F4">
            <w:pPr>
              <w:numPr>
                <w:ilvl w:val="0"/>
                <w:numId w:val="3"/>
              </w:numPr>
              <w:spacing w:before="100" w:beforeAutospacing="1" w:after="100" w:afterAutospacing="1"/>
              <w:rPr>
                <w:sz w:val="28"/>
                <w:szCs w:val="28"/>
              </w:rPr>
            </w:pPr>
          </w:p>
        </w:tc>
        <w:tc>
          <w:tcPr>
            <w:tcW w:w="3806" w:type="dxa"/>
            <w:tcBorders>
              <w:top w:val="outset" w:sz="6" w:space="0" w:color="auto"/>
              <w:left w:val="outset" w:sz="6" w:space="0" w:color="auto"/>
              <w:bottom w:val="outset" w:sz="6" w:space="0" w:color="auto"/>
              <w:right w:val="outset" w:sz="6" w:space="0" w:color="auto"/>
            </w:tcBorders>
          </w:tcPr>
          <w:p w:rsidR="00095334" w:rsidRPr="00B870F0" w:rsidRDefault="00095334" w:rsidP="002645F4">
            <w:pPr>
              <w:spacing w:before="100" w:beforeAutospacing="1" w:after="100" w:afterAutospacing="1"/>
              <w:ind w:left="42" w:right="71"/>
              <w:rPr>
                <w:sz w:val="28"/>
                <w:szCs w:val="28"/>
              </w:rPr>
            </w:pPr>
            <w:r w:rsidRPr="00B870F0">
              <w:rPr>
                <w:sz w:val="28"/>
                <w:szCs w:val="28"/>
              </w:rPr>
              <w:t xml:space="preserve">Этнический состав народной дружины </w:t>
            </w:r>
          </w:p>
        </w:tc>
        <w:tc>
          <w:tcPr>
            <w:tcW w:w="5391" w:type="dxa"/>
            <w:tcBorders>
              <w:top w:val="outset" w:sz="6" w:space="0" w:color="auto"/>
              <w:left w:val="outset" w:sz="6" w:space="0" w:color="auto"/>
              <w:bottom w:val="outset" w:sz="6" w:space="0" w:color="auto"/>
              <w:right w:val="outset" w:sz="6" w:space="0" w:color="auto"/>
            </w:tcBorders>
          </w:tcPr>
          <w:p w:rsidR="00095334" w:rsidRPr="009D4FC9" w:rsidRDefault="007F0A41" w:rsidP="007A718D">
            <w:pPr>
              <w:ind w:right="74"/>
              <w:jc w:val="center"/>
            </w:pPr>
            <w:proofErr w:type="gramStart"/>
            <w:r>
              <w:t>9</w:t>
            </w:r>
            <w:r w:rsidR="00095334" w:rsidRPr="009D4FC9">
              <w:t xml:space="preserve">  членов</w:t>
            </w:r>
            <w:proofErr w:type="gramEnd"/>
            <w:r w:rsidR="00095334" w:rsidRPr="009D4FC9">
              <w:t xml:space="preserve"> Н</w:t>
            </w:r>
            <w:r w:rsidR="0053726B">
              <w:t>К</w:t>
            </w:r>
            <w:r w:rsidR="00095334" w:rsidRPr="009D4FC9">
              <w:t>Д, из них</w:t>
            </w:r>
          </w:p>
          <w:p w:rsidR="00095334" w:rsidRPr="00B870F0" w:rsidRDefault="00095334" w:rsidP="007F0A41">
            <w:pPr>
              <w:ind w:right="74"/>
              <w:jc w:val="center"/>
              <w:rPr>
                <w:sz w:val="28"/>
                <w:szCs w:val="28"/>
              </w:rPr>
            </w:pPr>
            <w:r w:rsidRPr="009D4FC9">
              <w:t>узбек</w:t>
            </w:r>
            <w:r w:rsidR="0062395E">
              <w:t xml:space="preserve"> 1 чел, удмурт 1 чел., русские </w:t>
            </w:r>
            <w:r w:rsidR="007F0A41">
              <w:t>7</w:t>
            </w:r>
            <w:r w:rsidRPr="009D4FC9">
              <w:t xml:space="preserve"> человек</w:t>
            </w:r>
          </w:p>
        </w:tc>
      </w:tr>
    </w:tbl>
    <w:p w:rsidR="009D70FB" w:rsidRDefault="009D70FB" w:rsidP="002645F4">
      <w:pPr>
        <w:rPr>
          <w:bCs/>
          <w:sz w:val="28"/>
          <w:szCs w:val="28"/>
        </w:rPr>
      </w:pPr>
    </w:p>
    <w:p w:rsidR="00766D97" w:rsidRDefault="00766D97" w:rsidP="002645F4">
      <w:pPr>
        <w:rPr>
          <w:bCs/>
          <w:sz w:val="28"/>
          <w:szCs w:val="28"/>
        </w:rPr>
      </w:pPr>
    </w:p>
    <w:p w:rsidR="00766D97" w:rsidRDefault="00766D97" w:rsidP="002645F4">
      <w:pPr>
        <w:rPr>
          <w:bCs/>
          <w:sz w:val="28"/>
          <w:szCs w:val="28"/>
        </w:rPr>
      </w:pPr>
    </w:p>
    <w:p w:rsidR="00766D97" w:rsidRDefault="00766D97" w:rsidP="002645F4">
      <w:pPr>
        <w:rPr>
          <w:bCs/>
          <w:sz w:val="28"/>
          <w:szCs w:val="28"/>
        </w:rPr>
      </w:pPr>
    </w:p>
    <w:p w:rsidR="00766D97" w:rsidRDefault="00766D97" w:rsidP="002645F4">
      <w:pPr>
        <w:rPr>
          <w:bCs/>
          <w:sz w:val="28"/>
          <w:szCs w:val="28"/>
        </w:rPr>
      </w:pPr>
    </w:p>
    <w:p w:rsidR="00766D97" w:rsidRDefault="00766D97" w:rsidP="002645F4">
      <w:pPr>
        <w:rPr>
          <w:bCs/>
          <w:sz w:val="28"/>
          <w:szCs w:val="28"/>
        </w:rPr>
      </w:pPr>
    </w:p>
    <w:p w:rsidR="00800783" w:rsidRDefault="00800783" w:rsidP="002645F4">
      <w:pPr>
        <w:rPr>
          <w:bCs/>
          <w:sz w:val="28"/>
          <w:szCs w:val="28"/>
        </w:rPr>
      </w:pPr>
    </w:p>
    <w:p w:rsidR="00336C26" w:rsidRPr="00236789" w:rsidRDefault="00336C26" w:rsidP="002645F4">
      <w:pPr>
        <w:rPr>
          <w:bCs/>
          <w:sz w:val="28"/>
          <w:szCs w:val="28"/>
        </w:rPr>
      </w:pPr>
      <w:r w:rsidRPr="00236789">
        <w:rPr>
          <w:bCs/>
          <w:sz w:val="28"/>
          <w:szCs w:val="28"/>
        </w:rPr>
        <w:t>Глав</w:t>
      </w:r>
      <w:r w:rsidR="00AD658D">
        <w:rPr>
          <w:bCs/>
          <w:sz w:val="28"/>
          <w:szCs w:val="28"/>
        </w:rPr>
        <w:t>а</w:t>
      </w:r>
      <w:r w:rsidRPr="00236789">
        <w:rPr>
          <w:bCs/>
          <w:sz w:val="28"/>
          <w:szCs w:val="28"/>
        </w:rPr>
        <w:t xml:space="preserve"> Администрации Николаевского </w:t>
      </w:r>
    </w:p>
    <w:p w:rsidR="00336C26" w:rsidRPr="00236789" w:rsidRDefault="00336C26" w:rsidP="002645F4">
      <w:pPr>
        <w:rPr>
          <w:bCs/>
          <w:sz w:val="28"/>
          <w:szCs w:val="28"/>
        </w:rPr>
      </w:pPr>
      <w:r w:rsidRPr="00236789">
        <w:rPr>
          <w:bCs/>
          <w:sz w:val="28"/>
          <w:szCs w:val="28"/>
        </w:rPr>
        <w:t>сельского поселения                                                        А.</w:t>
      </w:r>
      <w:r w:rsidR="00AD658D">
        <w:rPr>
          <w:bCs/>
          <w:sz w:val="28"/>
          <w:szCs w:val="28"/>
        </w:rPr>
        <w:t>О</w:t>
      </w:r>
      <w:r w:rsidRPr="00236789">
        <w:rPr>
          <w:bCs/>
          <w:sz w:val="28"/>
          <w:szCs w:val="28"/>
        </w:rPr>
        <w:t>.К</w:t>
      </w:r>
      <w:r w:rsidR="00AD658D">
        <w:rPr>
          <w:bCs/>
          <w:sz w:val="28"/>
          <w:szCs w:val="28"/>
        </w:rPr>
        <w:t>еренц</w:t>
      </w:r>
      <w:r w:rsidR="00236789">
        <w:rPr>
          <w:bCs/>
          <w:sz w:val="28"/>
          <w:szCs w:val="28"/>
        </w:rPr>
        <w:t>е</w:t>
      </w:r>
      <w:r w:rsidRPr="00236789">
        <w:rPr>
          <w:bCs/>
          <w:sz w:val="28"/>
          <w:szCs w:val="28"/>
        </w:rPr>
        <w:t>в</w:t>
      </w:r>
    </w:p>
    <w:p w:rsidR="000C53DD" w:rsidRDefault="000C53DD" w:rsidP="002645F4"/>
    <w:p w:rsidR="00766D97" w:rsidRDefault="00766D97" w:rsidP="002645F4"/>
    <w:p w:rsidR="00766D97" w:rsidRDefault="00766D97" w:rsidP="002645F4"/>
    <w:p w:rsidR="00766D97" w:rsidRDefault="00766D97" w:rsidP="002645F4"/>
    <w:p w:rsidR="00766D97" w:rsidRDefault="00766D97" w:rsidP="002645F4"/>
    <w:p w:rsidR="00766D97" w:rsidRDefault="00766D97" w:rsidP="002645F4"/>
    <w:p w:rsidR="00766D97" w:rsidRDefault="00766D97" w:rsidP="002645F4"/>
    <w:p w:rsidR="00766D97" w:rsidRDefault="00766D97" w:rsidP="002645F4"/>
    <w:p w:rsidR="00766D97" w:rsidRDefault="00766D97" w:rsidP="002645F4"/>
    <w:p w:rsidR="00766D97" w:rsidRDefault="00766D97" w:rsidP="002645F4"/>
    <w:p w:rsidR="00766D97" w:rsidRDefault="00766D97" w:rsidP="002645F4"/>
    <w:p w:rsidR="00766D97" w:rsidRDefault="00766D97" w:rsidP="002645F4"/>
    <w:p w:rsidR="00766D97" w:rsidRDefault="00766D97" w:rsidP="002645F4"/>
    <w:p w:rsidR="00766D97" w:rsidRDefault="00766D97" w:rsidP="002645F4"/>
    <w:p w:rsidR="00766D97" w:rsidRDefault="00766D97" w:rsidP="002645F4"/>
    <w:p w:rsidR="00766D97" w:rsidRDefault="00766D97" w:rsidP="002645F4"/>
    <w:p w:rsidR="00766D97" w:rsidRDefault="00766D97" w:rsidP="002645F4"/>
    <w:p w:rsidR="00766D97" w:rsidRDefault="00766D97" w:rsidP="002645F4"/>
    <w:p w:rsidR="00766D97" w:rsidRDefault="00766D97" w:rsidP="002645F4"/>
    <w:p w:rsidR="00766D97" w:rsidRDefault="00766D97" w:rsidP="002645F4"/>
    <w:p w:rsidR="00766D97" w:rsidRDefault="00766D97" w:rsidP="002645F4"/>
    <w:p w:rsidR="00766D97" w:rsidRDefault="00766D97" w:rsidP="002645F4">
      <w:bookmarkStart w:id="0" w:name="_GoBack"/>
      <w:bookmarkEnd w:id="0"/>
    </w:p>
    <w:p w:rsidR="00766D97" w:rsidRDefault="00766D97" w:rsidP="002645F4"/>
    <w:p w:rsidR="00766D97" w:rsidRDefault="00766D97" w:rsidP="002645F4"/>
    <w:p w:rsidR="00766D97" w:rsidRDefault="00766D97" w:rsidP="002645F4"/>
    <w:p w:rsidR="00766D97" w:rsidRDefault="00766D97" w:rsidP="002645F4"/>
    <w:p w:rsidR="00766D97" w:rsidRDefault="00766D97" w:rsidP="002645F4"/>
    <w:p w:rsidR="00766D97" w:rsidRDefault="00766D97" w:rsidP="002645F4"/>
    <w:p w:rsidR="00766D97" w:rsidRDefault="00766D97" w:rsidP="002645F4"/>
    <w:p w:rsidR="00766D97" w:rsidRDefault="00766D97" w:rsidP="002645F4"/>
    <w:p w:rsidR="00766D97" w:rsidRDefault="00766D97" w:rsidP="002645F4"/>
    <w:p w:rsidR="007F0A41" w:rsidRDefault="007F0A41" w:rsidP="002645F4"/>
    <w:p w:rsidR="00CC4182" w:rsidRPr="00336C26" w:rsidRDefault="00CC4182" w:rsidP="002645F4">
      <w:r>
        <w:t>Подготовил: Бичева А.Л.(5-12-33)</w:t>
      </w:r>
    </w:p>
    <w:sectPr w:rsidR="00CC4182" w:rsidRPr="00336C26" w:rsidSect="0040018D">
      <w:pgSz w:w="11906" w:h="16838"/>
      <w:pgMar w:top="568" w:right="794" w:bottom="28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58F3E24"/>
    <w:multiLevelType w:val="hybridMultilevel"/>
    <w:tmpl w:val="666CB0C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C7B63"/>
    <w:rsid w:val="00011A9D"/>
    <w:rsid w:val="0002213F"/>
    <w:rsid w:val="0002514B"/>
    <w:rsid w:val="000412E0"/>
    <w:rsid w:val="00041BE1"/>
    <w:rsid w:val="00051A1E"/>
    <w:rsid w:val="00065D38"/>
    <w:rsid w:val="00070799"/>
    <w:rsid w:val="00095334"/>
    <w:rsid w:val="000A15FE"/>
    <w:rsid w:val="000C53DD"/>
    <w:rsid w:val="000F1D23"/>
    <w:rsid w:val="001075AC"/>
    <w:rsid w:val="00110A9F"/>
    <w:rsid w:val="00131448"/>
    <w:rsid w:val="001442F8"/>
    <w:rsid w:val="00157D92"/>
    <w:rsid w:val="0016214B"/>
    <w:rsid w:val="00172015"/>
    <w:rsid w:val="0018472D"/>
    <w:rsid w:val="00186E0C"/>
    <w:rsid w:val="0019539E"/>
    <w:rsid w:val="001D360B"/>
    <w:rsid w:val="001E2EDD"/>
    <w:rsid w:val="002123A6"/>
    <w:rsid w:val="0022013B"/>
    <w:rsid w:val="00230D37"/>
    <w:rsid w:val="00236789"/>
    <w:rsid w:val="002645F4"/>
    <w:rsid w:val="002668A2"/>
    <w:rsid w:val="00273413"/>
    <w:rsid w:val="002D5BA6"/>
    <w:rsid w:val="003219AD"/>
    <w:rsid w:val="0032401E"/>
    <w:rsid w:val="00335079"/>
    <w:rsid w:val="00336C26"/>
    <w:rsid w:val="003860B4"/>
    <w:rsid w:val="0038648C"/>
    <w:rsid w:val="00393114"/>
    <w:rsid w:val="003E05A9"/>
    <w:rsid w:val="00455C24"/>
    <w:rsid w:val="00457028"/>
    <w:rsid w:val="004579D5"/>
    <w:rsid w:val="004647AC"/>
    <w:rsid w:val="00494A0D"/>
    <w:rsid w:val="00495336"/>
    <w:rsid w:val="0050015C"/>
    <w:rsid w:val="00516C04"/>
    <w:rsid w:val="005362A8"/>
    <w:rsid w:val="0053726B"/>
    <w:rsid w:val="00554F49"/>
    <w:rsid w:val="0056188F"/>
    <w:rsid w:val="00564DED"/>
    <w:rsid w:val="005B1925"/>
    <w:rsid w:val="005C49C4"/>
    <w:rsid w:val="005D18AA"/>
    <w:rsid w:val="00615A58"/>
    <w:rsid w:val="0062395E"/>
    <w:rsid w:val="00660FFA"/>
    <w:rsid w:val="0066519A"/>
    <w:rsid w:val="006651F7"/>
    <w:rsid w:val="00670CC6"/>
    <w:rsid w:val="006836A1"/>
    <w:rsid w:val="00693D48"/>
    <w:rsid w:val="006B24A1"/>
    <w:rsid w:val="006C3E0B"/>
    <w:rsid w:val="006C7B63"/>
    <w:rsid w:val="006D3C4C"/>
    <w:rsid w:val="007126E9"/>
    <w:rsid w:val="00733023"/>
    <w:rsid w:val="00757325"/>
    <w:rsid w:val="00763367"/>
    <w:rsid w:val="00766D97"/>
    <w:rsid w:val="00781C30"/>
    <w:rsid w:val="00784B1A"/>
    <w:rsid w:val="007A718D"/>
    <w:rsid w:val="007C1EEB"/>
    <w:rsid w:val="007D0DAC"/>
    <w:rsid w:val="007E60C7"/>
    <w:rsid w:val="007F0A41"/>
    <w:rsid w:val="007F3436"/>
    <w:rsid w:val="00800783"/>
    <w:rsid w:val="008019BD"/>
    <w:rsid w:val="008149C8"/>
    <w:rsid w:val="00851F18"/>
    <w:rsid w:val="008628D5"/>
    <w:rsid w:val="00862E8E"/>
    <w:rsid w:val="008C0803"/>
    <w:rsid w:val="008D2DDD"/>
    <w:rsid w:val="0090240B"/>
    <w:rsid w:val="00903E94"/>
    <w:rsid w:val="00915FDA"/>
    <w:rsid w:val="00921C85"/>
    <w:rsid w:val="00934890"/>
    <w:rsid w:val="00936D14"/>
    <w:rsid w:val="00941E7F"/>
    <w:rsid w:val="00943C0E"/>
    <w:rsid w:val="00991B74"/>
    <w:rsid w:val="009921FC"/>
    <w:rsid w:val="009C168C"/>
    <w:rsid w:val="009D4FC9"/>
    <w:rsid w:val="009D70FB"/>
    <w:rsid w:val="00A034ED"/>
    <w:rsid w:val="00A1075E"/>
    <w:rsid w:val="00A64CB3"/>
    <w:rsid w:val="00A66389"/>
    <w:rsid w:val="00A72F83"/>
    <w:rsid w:val="00A9206B"/>
    <w:rsid w:val="00AC7DF4"/>
    <w:rsid w:val="00AD658D"/>
    <w:rsid w:val="00AF0285"/>
    <w:rsid w:val="00AF69D1"/>
    <w:rsid w:val="00B13D4F"/>
    <w:rsid w:val="00B639EF"/>
    <w:rsid w:val="00B82D4B"/>
    <w:rsid w:val="00BA3023"/>
    <w:rsid w:val="00BB3F12"/>
    <w:rsid w:val="00BC2B92"/>
    <w:rsid w:val="00BE2F88"/>
    <w:rsid w:val="00C00E59"/>
    <w:rsid w:val="00C160CF"/>
    <w:rsid w:val="00C32971"/>
    <w:rsid w:val="00C63C2E"/>
    <w:rsid w:val="00C63E77"/>
    <w:rsid w:val="00C807CC"/>
    <w:rsid w:val="00CA545B"/>
    <w:rsid w:val="00CC4182"/>
    <w:rsid w:val="00CD29D0"/>
    <w:rsid w:val="00D11269"/>
    <w:rsid w:val="00D171C8"/>
    <w:rsid w:val="00D21FCD"/>
    <w:rsid w:val="00D46564"/>
    <w:rsid w:val="00D60CCA"/>
    <w:rsid w:val="00D67F91"/>
    <w:rsid w:val="00D8598D"/>
    <w:rsid w:val="00D96050"/>
    <w:rsid w:val="00DA2AFB"/>
    <w:rsid w:val="00DA3CD7"/>
    <w:rsid w:val="00DA4735"/>
    <w:rsid w:val="00DC1418"/>
    <w:rsid w:val="00DD1514"/>
    <w:rsid w:val="00DD3E86"/>
    <w:rsid w:val="00E03EF0"/>
    <w:rsid w:val="00E0724D"/>
    <w:rsid w:val="00E17ED2"/>
    <w:rsid w:val="00E216CE"/>
    <w:rsid w:val="00E23CD8"/>
    <w:rsid w:val="00E6301E"/>
    <w:rsid w:val="00E86B28"/>
    <w:rsid w:val="00EC4DD2"/>
    <w:rsid w:val="00F223B0"/>
    <w:rsid w:val="00F61A7D"/>
    <w:rsid w:val="00F9029E"/>
    <w:rsid w:val="00FA7B84"/>
    <w:rsid w:val="00FB6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0802"/>
  <w15:docId w15:val="{61597B3A-B8BA-4458-9849-CB3BD651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B63"/>
    <w:rPr>
      <w:sz w:val="24"/>
      <w:szCs w:val="24"/>
    </w:rPr>
  </w:style>
  <w:style w:type="paragraph" w:styleId="4">
    <w:name w:val="heading 4"/>
    <w:basedOn w:val="a"/>
    <w:next w:val="a"/>
    <w:link w:val="40"/>
    <w:qFormat/>
    <w:rsid w:val="00757325"/>
    <w:pPr>
      <w:keepNext/>
      <w:numPr>
        <w:ilvl w:val="3"/>
        <w:numId w:val="2"/>
      </w:numPr>
      <w:spacing w:after="120"/>
      <w:jc w:val="both"/>
      <w:outlineLvl w:val="3"/>
    </w:pPr>
    <w:rPr>
      <w:sz w:val="28"/>
      <w:szCs w:val="20"/>
    </w:rPr>
  </w:style>
  <w:style w:type="paragraph" w:styleId="5">
    <w:name w:val="heading 5"/>
    <w:basedOn w:val="a"/>
    <w:next w:val="a"/>
    <w:link w:val="50"/>
    <w:qFormat/>
    <w:rsid w:val="00757325"/>
    <w:pPr>
      <w:keepNext/>
      <w:numPr>
        <w:ilvl w:val="4"/>
        <w:numId w:val="2"/>
      </w:numPr>
      <w:spacing w:after="120"/>
      <w:outlineLvl w:val="4"/>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57325"/>
    <w:rPr>
      <w:kern w:val="1"/>
      <w:sz w:val="28"/>
      <w:lang w:eastAsia="ar-SA"/>
    </w:rPr>
  </w:style>
  <w:style w:type="character" w:customStyle="1" w:styleId="50">
    <w:name w:val="Заголовок 5 Знак"/>
    <w:basedOn w:val="a0"/>
    <w:link w:val="5"/>
    <w:rsid w:val="00757325"/>
    <w:rPr>
      <w:kern w:val="1"/>
      <w:sz w:val="28"/>
      <w:lang w:eastAsia="ar-SA"/>
    </w:rPr>
  </w:style>
  <w:style w:type="paragraph" w:styleId="a3">
    <w:name w:val="List Paragraph"/>
    <w:basedOn w:val="a"/>
    <w:uiPriority w:val="34"/>
    <w:qFormat/>
    <w:rsid w:val="00757325"/>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CC4182"/>
    <w:rPr>
      <w:rFonts w:ascii="Tahoma" w:hAnsi="Tahoma" w:cs="Tahoma"/>
      <w:sz w:val="16"/>
      <w:szCs w:val="16"/>
    </w:rPr>
  </w:style>
  <w:style w:type="character" w:customStyle="1" w:styleId="a5">
    <w:name w:val="Текст выноски Знак"/>
    <w:basedOn w:val="a0"/>
    <w:link w:val="a4"/>
    <w:uiPriority w:val="99"/>
    <w:semiHidden/>
    <w:rsid w:val="00CC4182"/>
    <w:rPr>
      <w:rFonts w:ascii="Tahoma" w:hAnsi="Tahoma" w:cs="Tahoma"/>
      <w:sz w:val="16"/>
      <w:szCs w:val="16"/>
    </w:rPr>
  </w:style>
  <w:style w:type="character" w:customStyle="1" w:styleId="a6">
    <w:name w:val="Без интервала Знак"/>
    <w:basedOn w:val="a0"/>
    <w:link w:val="a7"/>
    <w:uiPriority w:val="1"/>
    <w:locked/>
    <w:rsid w:val="00915FDA"/>
    <w:rPr>
      <w:rFonts w:eastAsiaTheme="minorEastAsia"/>
    </w:rPr>
  </w:style>
  <w:style w:type="paragraph" w:styleId="a7">
    <w:name w:val="No Spacing"/>
    <w:link w:val="a6"/>
    <w:uiPriority w:val="99"/>
    <w:qFormat/>
    <w:rsid w:val="00915FDA"/>
    <w:rPr>
      <w:rFonts w:eastAsiaTheme="minorEastAsia"/>
    </w:rPr>
  </w:style>
  <w:style w:type="paragraph" w:customStyle="1" w:styleId="0">
    <w:name w:val="0"/>
    <w:rsid w:val="00A9206B"/>
    <w:rPr>
      <w:sz w:val="24"/>
    </w:rPr>
  </w:style>
  <w:style w:type="character" w:styleId="a8">
    <w:name w:val="Hyperlink"/>
    <w:basedOn w:val="a0"/>
    <w:uiPriority w:val="99"/>
    <w:unhideWhenUsed/>
    <w:rsid w:val="008007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5004265-8E3D-4C3F-8C26-7DC46D5E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6</Pages>
  <Words>1779</Words>
  <Characters>10144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пользователь</cp:lastModifiedBy>
  <cp:revision>62</cp:revision>
  <cp:lastPrinted>2023-05-04T08:58:00Z</cp:lastPrinted>
  <dcterms:created xsi:type="dcterms:W3CDTF">2019-04-30T06:03:00Z</dcterms:created>
  <dcterms:modified xsi:type="dcterms:W3CDTF">2023-06-02T11:25:00Z</dcterms:modified>
</cp:coreProperties>
</file>