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4F79E0" w:rsidRPr="00CC4182" w:rsidRDefault="004F79E0" w:rsidP="00FA7B84">
      <w:pPr>
        <w:jc w:val="center"/>
        <w:rPr>
          <w:b/>
          <w:sz w:val="28"/>
          <w:szCs w:val="28"/>
        </w:rPr>
      </w:pPr>
    </w:p>
    <w:p w:rsidR="006C7B63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B75B1A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20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p w:rsidR="004F79E0" w:rsidRPr="00336C26" w:rsidRDefault="004F79E0" w:rsidP="00FA7B84">
      <w:pPr>
        <w:jc w:val="center"/>
        <w:rPr>
          <w:spacing w:val="6"/>
          <w:sz w:val="28"/>
          <w:szCs w:val="28"/>
        </w:rPr>
      </w:pP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522"/>
        <w:gridCol w:w="6095"/>
      </w:tblGrid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4182">
              <w:rPr>
                <w:bCs/>
                <w:sz w:val="28"/>
                <w:szCs w:val="28"/>
              </w:rPr>
              <w:t>/</w:t>
            </w:r>
            <w:proofErr w:type="spell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A9421C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F64089" w:rsidRDefault="00CC4182" w:rsidP="00F64089">
            <w:pPr>
              <w:jc w:val="both"/>
            </w:pPr>
            <w:r w:rsidRPr="009D70FB">
              <w:t>3. Церковь Христиан Веры</w:t>
            </w:r>
            <w:r w:rsidR="00F64089">
              <w:t xml:space="preserve"> </w:t>
            </w:r>
            <w:r w:rsidRPr="009D70FB">
              <w:t>Евангельской «Благая Весть» - Пятидесятники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B75B1A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B301AB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мест компактного проживания иностранных граждан и лиц без гражданства (указать места проживания, </w:t>
            </w:r>
            <w:r w:rsidRPr="00B870F0">
              <w:rPr>
                <w:sz w:val="28"/>
                <w:szCs w:val="28"/>
              </w:rPr>
              <w:lastRenderedPageBreak/>
              <w:t>количество, национальность)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E0" w:rsidRPr="004F79E0" w:rsidRDefault="00BA34E0" w:rsidP="00BA34E0">
            <w:pPr>
              <w:rPr>
                <w:sz w:val="20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F79E0">
              <w:t>Николаевск</w:t>
            </w:r>
            <w:r>
              <w:t>ом</w:t>
            </w:r>
            <w:r w:rsidRPr="004F79E0">
              <w:t xml:space="preserve"> СДК,</w:t>
            </w:r>
            <w:r>
              <w:t xml:space="preserve"> Мариинском</w:t>
            </w:r>
            <w:r w:rsidRPr="004F79E0">
              <w:t xml:space="preserve"> СДК,</w:t>
            </w:r>
          </w:p>
          <w:p w:rsidR="00BA34E0" w:rsidRPr="004F79E0" w:rsidRDefault="00BA34E0" w:rsidP="00BA34E0">
            <w:pPr>
              <w:rPr>
                <w:sz w:val="20"/>
                <w:szCs w:val="20"/>
              </w:rPr>
            </w:pPr>
            <w:proofErr w:type="spellStart"/>
            <w:r w:rsidRPr="004F79E0">
              <w:t>Белянск</w:t>
            </w:r>
            <w:r>
              <w:t>ом</w:t>
            </w:r>
            <w:proofErr w:type="spellEnd"/>
            <w:r w:rsidRPr="004F79E0">
              <w:t xml:space="preserve"> СДК,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Элеваторском</w:t>
            </w:r>
            <w:proofErr w:type="spellEnd"/>
            <w:r w:rsidRPr="004F79E0">
              <w:t xml:space="preserve"> СК,</w:t>
            </w:r>
            <w:r w:rsidRPr="004F79E0">
              <w:rPr>
                <w:lang w:eastAsia="en-US"/>
              </w:rPr>
              <w:t xml:space="preserve"> </w:t>
            </w:r>
            <w:r w:rsidRPr="004F79E0">
              <w:rPr>
                <w:sz w:val="20"/>
                <w:szCs w:val="20"/>
              </w:rPr>
              <w:t xml:space="preserve">  </w:t>
            </w:r>
          </w:p>
          <w:p w:rsidR="00B75B1A" w:rsidRDefault="00BA34E0" w:rsidP="00B75B1A">
            <w:r>
              <w:t>Правдинском</w:t>
            </w:r>
            <w:r w:rsidRPr="004F79E0">
              <w:t xml:space="preserve"> СК,</w:t>
            </w:r>
            <w:r w:rsidRPr="004F79E0">
              <w:rPr>
                <w:sz w:val="20"/>
                <w:szCs w:val="20"/>
              </w:rPr>
              <w:t xml:space="preserve"> </w:t>
            </w:r>
            <w:r w:rsidRPr="004F79E0">
              <w:t>Суворовск</w:t>
            </w:r>
            <w:r>
              <w:t>ом</w:t>
            </w:r>
            <w:r w:rsidRPr="004F79E0">
              <w:t xml:space="preserve"> СК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</w:t>
            </w:r>
            <w:r w:rsidRPr="00BA34E0">
              <w:rPr>
                <w:b/>
                <w:sz w:val="22"/>
                <w:szCs w:val="22"/>
              </w:rPr>
              <w:t xml:space="preserve">ультурно – </w:t>
            </w:r>
            <w:proofErr w:type="spellStart"/>
            <w:r w:rsidRPr="00BA34E0">
              <w:rPr>
                <w:b/>
                <w:sz w:val="22"/>
                <w:szCs w:val="22"/>
              </w:rPr>
              <w:t>досуговые</w:t>
            </w:r>
            <w:proofErr w:type="spellEnd"/>
            <w:r w:rsidRPr="00BA34E0">
              <w:rPr>
                <w:b/>
                <w:sz w:val="22"/>
                <w:szCs w:val="22"/>
              </w:rPr>
              <w:t xml:space="preserve"> мероприятия были проведены </w:t>
            </w:r>
            <w:proofErr w:type="spellStart"/>
            <w:r w:rsidRPr="00BA34E0">
              <w:rPr>
                <w:b/>
                <w:sz w:val="22"/>
                <w:szCs w:val="22"/>
              </w:rPr>
              <w:t>онлайн</w:t>
            </w:r>
            <w:proofErr w:type="spellEnd"/>
            <w:r w:rsidR="00E800FB" w:rsidRPr="004F79E0">
              <w:t>:</w:t>
            </w:r>
            <w:r w:rsidR="00E800FB">
              <w:t xml:space="preserve"> </w:t>
            </w:r>
            <w:r w:rsidR="00B75B1A" w:rsidRPr="000D3B23">
              <w:t xml:space="preserve">«Великий праздник окончания войны» познавательная </w:t>
            </w:r>
            <w:proofErr w:type="spellStart"/>
            <w:r w:rsidR="00B75B1A" w:rsidRPr="000D3B23">
              <w:t>онлайн</w:t>
            </w:r>
            <w:proofErr w:type="spellEnd"/>
            <w:r w:rsidR="00B75B1A" w:rsidRPr="000D3B23">
              <w:t xml:space="preserve"> </w:t>
            </w:r>
            <w:r w:rsidR="00B75B1A">
              <w:t>–</w:t>
            </w:r>
            <w:r w:rsidR="00B75B1A" w:rsidRPr="000D3B23">
              <w:t xml:space="preserve"> программа</w:t>
            </w:r>
            <w:r w:rsidR="00B75B1A">
              <w:t>,</w:t>
            </w:r>
            <w:r w:rsidR="00B75B1A" w:rsidRPr="000D3B23">
              <w:t xml:space="preserve"> </w:t>
            </w:r>
            <w:r w:rsidR="00B75B1A">
              <w:t>«</w:t>
            </w:r>
            <w:r w:rsidR="00B75B1A" w:rsidRPr="000D3B23">
              <w:t xml:space="preserve">Черный день сентября» </w:t>
            </w:r>
            <w:r w:rsidR="00B75B1A" w:rsidRPr="000D3B23">
              <w:rPr>
                <w:b/>
              </w:rPr>
              <w:t>к международному дню солидарности борьбы с терроризмом</w:t>
            </w:r>
            <w:r w:rsidR="00B75B1A" w:rsidRPr="000D3B23">
              <w:t xml:space="preserve"> вечер реквием</w:t>
            </w:r>
          </w:p>
          <w:p w:rsidR="00BA34E0" w:rsidRDefault="00B75B1A" w:rsidP="00B75B1A">
            <w:pPr>
              <w:rPr>
                <w:b/>
              </w:rPr>
            </w:pPr>
            <w:proofErr w:type="spellStart"/>
            <w:r>
              <w:t>Онлайн</w:t>
            </w:r>
            <w:proofErr w:type="spellEnd"/>
            <w:r>
              <w:t xml:space="preserve">, «Длинная коса – девичья краса» </w:t>
            </w:r>
            <w:r>
              <w:rPr>
                <w:b/>
              </w:rPr>
              <w:t>к дню красоты</w:t>
            </w:r>
            <w:r>
              <w:t xml:space="preserve"> </w:t>
            </w:r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конкурс, «Броня крепка и танки наши быстры</w:t>
            </w:r>
            <w:r>
              <w:rPr>
                <w:b/>
              </w:rPr>
              <w:t>» к Дню танкиста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– поздравление, «Твой голос важен для России» </w:t>
            </w:r>
            <w:r>
              <w:rPr>
                <w:b/>
              </w:rPr>
              <w:t xml:space="preserve">к выборам, </w:t>
            </w:r>
            <w:r>
              <w:t xml:space="preserve">музыкальная программа «С юбилеем!» </w:t>
            </w:r>
            <w:r w:rsidRPr="00125D72">
              <w:rPr>
                <w:b/>
              </w:rPr>
              <w:t xml:space="preserve">к 100детию ветерана ВОВ </w:t>
            </w:r>
            <w:proofErr w:type="spellStart"/>
            <w:r w:rsidRPr="00125D72">
              <w:rPr>
                <w:b/>
              </w:rPr>
              <w:t>Долганина</w:t>
            </w:r>
            <w:proofErr w:type="spellEnd"/>
            <w:r w:rsidRPr="00125D72">
              <w:rPr>
                <w:b/>
              </w:rPr>
              <w:t xml:space="preserve"> В.В</w:t>
            </w:r>
            <w:r>
              <w:t xml:space="preserve">. юбилейная программа- поздравление, «Сегодня праздник тех, кто дарит детям чудо» </w:t>
            </w:r>
            <w:r>
              <w:rPr>
                <w:b/>
              </w:rPr>
              <w:t>к Дню воспитателя и дошкольного работника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– поздравление, «Мудрость зрелости» </w:t>
            </w:r>
            <w:r w:rsidRPr="0068605B">
              <w:rPr>
                <w:b/>
              </w:rPr>
              <w:t>к дню пожилых людей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поздравление, «Еще вчера вы были живы» 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дню солидарности в борьбе с терроризмом</w:t>
            </w:r>
            <w:r>
              <w:t xml:space="preserve"> кинолекторий,</w:t>
            </w:r>
            <w:r>
              <w:br/>
              <w:t xml:space="preserve">«Голубь мира» </w:t>
            </w:r>
            <w:r>
              <w:rPr>
                <w:b/>
              </w:rPr>
              <w:t>к международному Дню мира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фото </w:t>
            </w:r>
            <w:proofErr w:type="spellStart"/>
            <w:r>
              <w:t>флеш</w:t>
            </w:r>
            <w:proofErr w:type="spellEnd"/>
            <w:r>
              <w:t xml:space="preserve"> </w:t>
            </w:r>
            <w:proofErr w:type="spellStart"/>
            <w:r>
              <w:t>моб</w:t>
            </w:r>
            <w:proofErr w:type="spellEnd"/>
            <w:r>
              <w:t xml:space="preserve">, «Старость нужно уважать» </w:t>
            </w:r>
            <w:r>
              <w:rPr>
                <w:b/>
              </w:rPr>
              <w:t>к дню пожилых людей</w:t>
            </w:r>
            <w:r>
              <w:t xml:space="preserve"> акция помощи пенсионерам</w:t>
            </w:r>
          </w:p>
          <w:p w:rsidR="00E800FB" w:rsidRPr="004F79E0" w:rsidRDefault="00E800FB" w:rsidP="0041561F">
            <w:pPr>
              <w:rPr>
                <w:sz w:val="20"/>
                <w:szCs w:val="20"/>
              </w:rPr>
            </w:pPr>
          </w:p>
        </w:tc>
      </w:tr>
      <w:tr w:rsidR="0009533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Профилактические мероприятия, проводимые  в целях предупреждения проявлений экстремизма, в </w:t>
            </w:r>
            <w:r w:rsidRPr="00B870F0">
              <w:rPr>
                <w:sz w:val="28"/>
                <w:szCs w:val="28"/>
              </w:rPr>
              <w:lastRenderedPageBreak/>
              <w:t>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B1A" w:rsidRDefault="00B75B1A" w:rsidP="006E5344">
            <w:pPr>
              <w:ind w:left="127"/>
              <w:jc w:val="center"/>
            </w:pPr>
            <w:r>
              <w:lastRenderedPageBreak/>
              <w:t>2</w:t>
            </w:r>
            <w:r w:rsidR="00FA6973">
              <w:t xml:space="preserve"> мероприятия:</w:t>
            </w:r>
          </w:p>
          <w:p w:rsidR="00FA6973" w:rsidRDefault="00B75B1A" w:rsidP="00FA6973">
            <w:pPr>
              <w:jc w:val="both"/>
            </w:pPr>
            <w:r w:rsidRPr="000D3B23">
              <w:t xml:space="preserve">«Черный день сентября» </w:t>
            </w:r>
            <w:r w:rsidRPr="00FA6973">
              <w:t>к международному дню солидарности борьбы с терроризмом вечер</w:t>
            </w:r>
            <w:r w:rsidRPr="000D3B23">
              <w:t xml:space="preserve"> реквием</w:t>
            </w:r>
            <w:r w:rsidR="00FA6973"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03.09.2020 г, количество </w:t>
            </w:r>
            <w:proofErr w:type="spellStart"/>
            <w:r>
              <w:t>приглаш</w:t>
            </w:r>
            <w:proofErr w:type="spellEnd"/>
            <w:r>
              <w:t xml:space="preserve"> просм.</w:t>
            </w:r>
            <w:r w:rsidR="00FA6973">
              <w:t>449</w:t>
            </w:r>
            <w:r>
              <w:t xml:space="preserve"> </w:t>
            </w:r>
            <w:hyperlink r:id="rId5" w:history="1">
              <w:r w:rsidR="00FA6973" w:rsidRPr="00A9421C">
                <w:rPr>
                  <w:rStyle w:val="a8"/>
                  <w:sz w:val="18"/>
                  <w:szCs w:val="18"/>
                </w:rPr>
                <w:t>https://instagram.com/_nikolaevskiy_cdk?igshid=1jjfh8rod9ndb</w:t>
              </w:r>
            </w:hyperlink>
          </w:p>
          <w:p w:rsidR="00B75B1A" w:rsidRPr="0018472D" w:rsidRDefault="00FA6973" w:rsidP="00FA6973">
            <w:pPr>
              <w:jc w:val="both"/>
            </w:pPr>
            <w:r>
              <w:lastRenderedPageBreak/>
              <w:t xml:space="preserve">Сайт ст. Николаевской, кинолекторий «Еще вчера вы были живы»  </w:t>
            </w:r>
            <w:proofErr w:type="gramStart"/>
            <w:r w:rsidRPr="00FA6973">
              <w:t>к</w:t>
            </w:r>
            <w:proofErr w:type="gramEnd"/>
            <w:r w:rsidRPr="00FA6973">
              <w:t xml:space="preserve"> дню солидарности в борьбе с терроризмом</w:t>
            </w:r>
            <w:r>
              <w:t xml:space="preserve"> 04.11.2020 Николаевский СДК 123 человека.</w:t>
            </w:r>
          </w:p>
        </w:tc>
      </w:tr>
      <w:tr w:rsidR="0009533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FB" w:rsidRPr="00DA2AFB" w:rsidRDefault="00DA2AFB" w:rsidP="00DA2AFB">
            <w:pPr>
              <w:widowControl w:val="0"/>
              <w:spacing w:line="268" w:lineRule="auto"/>
            </w:pPr>
            <w:r w:rsidRPr="00DA2AFB">
              <w:t>Постановление Администрации Николаевского сельского поселения от 13.01.2020 г №7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  <w:r w:rsidR="00F64089">
              <w:t xml:space="preserve"> </w:t>
            </w:r>
            <w:r w:rsidRPr="00DA2AFB">
              <w:t>программы Николаевского сельского поселения</w:t>
            </w:r>
            <w:r>
              <w:t xml:space="preserve"> </w:t>
            </w:r>
            <w:r w:rsidRPr="00DA2AFB">
              <w:t>«Обеспечение общественного порядка и профилактика правонарушений</w:t>
            </w:r>
            <w:r w:rsidRPr="00DA2AFB">
              <w:rPr>
                <w:kern w:val="2"/>
              </w:rPr>
              <w:t>»»</w:t>
            </w:r>
          </w:p>
          <w:p w:rsidR="00095334" w:rsidRPr="009921FC" w:rsidRDefault="00095334" w:rsidP="003350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533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95" w:rsidRDefault="00F74695" w:rsidP="00F74695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24.09.2020 г 7 человек.</w:t>
            </w:r>
          </w:p>
          <w:p w:rsidR="00F74695" w:rsidRDefault="00F74695" w:rsidP="00F74695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принятые решения: </w:t>
            </w:r>
            <w:r w:rsidRPr="00936D14">
              <w:rPr>
                <w:sz w:val="24"/>
                <w:szCs w:val="24"/>
              </w:rPr>
              <w:t>1.Информация о работе Николаевского СДК по профилактике межнациональных и межэтнических конфликтов на территории сельского поселения.</w:t>
            </w:r>
          </w:p>
          <w:p w:rsidR="00F74695" w:rsidRPr="00936D14" w:rsidRDefault="00F74695" w:rsidP="00F74695">
            <w:pPr>
              <w:pStyle w:val="a7"/>
              <w:jc w:val="both"/>
              <w:rPr>
                <w:sz w:val="24"/>
                <w:szCs w:val="24"/>
              </w:rPr>
            </w:pPr>
            <w:r w:rsidRPr="00936D14">
              <w:rPr>
                <w:sz w:val="24"/>
                <w:szCs w:val="24"/>
              </w:rPr>
              <w:t>Решили: Информацию принять к сведению</w:t>
            </w:r>
          </w:p>
          <w:p w:rsidR="00F74695" w:rsidRPr="00936D14" w:rsidRDefault="00F74695" w:rsidP="00F74695">
            <w:pPr>
              <w:pStyle w:val="a7"/>
              <w:ind w:firstLine="127"/>
              <w:jc w:val="both"/>
              <w:rPr>
                <w:sz w:val="24"/>
                <w:szCs w:val="24"/>
              </w:rPr>
            </w:pPr>
            <w:r w:rsidRPr="00936D14">
              <w:rPr>
                <w:sz w:val="24"/>
                <w:szCs w:val="24"/>
              </w:rPr>
              <w:t>2. Информация о работе Народной казачьей дружины по охране общественного порядка на территории Николаевского сельского поселения.</w:t>
            </w:r>
          </w:p>
          <w:p w:rsidR="00F74695" w:rsidRPr="00AA30AA" w:rsidRDefault="00F74695" w:rsidP="00F74695">
            <w:pPr>
              <w:jc w:val="both"/>
              <w:rPr>
                <w:sz w:val="28"/>
                <w:szCs w:val="28"/>
              </w:rPr>
            </w:pPr>
            <w:r>
              <w:t xml:space="preserve">Решили: </w:t>
            </w:r>
            <w:r w:rsidRPr="00936D14">
              <w:t>Продолжить работу по охране общественного порядка на территории ст</w:t>
            </w:r>
            <w:proofErr w:type="gramStart"/>
            <w:r w:rsidRPr="00936D14">
              <w:t>.Н</w:t>
            </w:r>
            <w:proofErr w:type="gramEnd"/>
            <w:r w:rsidRPr="00936D14">
              <w:t>иколаевской.</w:t>
            </w:r>
          </w:p>
          <w:p w:rsidR="00872E50" w:rsidRPr="0041561F" w:rsidRDefault="00872E50" w:rsidP="00AA31BF">
            <w:pPr>
              <w:pStyle w:val="a7"/>
              <w:ind w:left="148" w:right="110"/>
              <w:jc w:val="center"/>
              <w:rPr>
                <w:sz w:val="28"/>
                <w:szCs w:val="28"/>
              </w:rPr>
            </w:pPr>
          </w:p>
        </w:tc>
      </w:tr>
      <w:tr w:rsidR="00095334" w:rsidRPr="00B639EF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44" w:rsidRPr="00B639EF" w:rsidRDefault="004F372B" w:rsidP="001932E2">
            <w:r>
              <w:t xml:space="preserve">В </w:t>
            </w:r>
            <w:r w:rsidR="00FA6973">
              <w:t xml:space="preserve">сентябре </w:t>
            </w:r>
            <w:r w:rsidR="001932E2">
              <w:t xml:space="preserve">2020 г </w:t>
            </w:r>
            <w:r>
              <w:t>проводились</w:t>
            </w:r>
            <w:r w:rsidR="001932E2">
              <w:t xml:space="preserve"> собрание граждан: 03.09.2020 г ст</w:t>
            </w:r>
            <w:proofErr w:type="gramStart"/>
            <w:r w:rsidR="001932E2">
              <w:t>.Н</w:t>
            </w:r>
            <w:proofErr w:type="gramEnd"/>
            <w:r w:rsidR="001932E2">
              <w:t xml:space="preserve">иколаевская футбольное поле (возле сцены), 42 человека, собрание проводила Администрация </w:t>
            </w:r>
            <w:r w:rsidR="001932E2" w:rsidRPr="00DA2AFB">
              <w:t>Николаевского сельского поселения</w:t>
            </w:r>
            <w:r w:rsidR="001932E2">
              <w:t>. Вопрос: Отбор проектов развития территории</w:t>
            </w:r>
            <w:r w:rsidR="001308FC">
              <w:t xml:space="preserve"> </w:t>
            </w:r>
            <w:r w:rsidR="001932E2">
              <w:t>ст</w:t>
            </w:r>
            <w:proofErr w:type="gramStart"/>
            <w:r w:rsidR="001932E2">
              <w:t>.Н</w:t>
            </w:r>
            <w:proofErr w:type="gramEnd"/>
            <w:r w:rsidR="001932E2">
              <w:t>икол</w:t>
            </w:r>
            <w:r w:rsidR="001308FC">
              <w:t>аевской основанных на местных</w:t>
            </w:r>
            <w:r w:rsidR="00AA31BF">
              <w:t xml:space="preserve"> иниц</w:t>
            </w:r>
            <w:r w:rsidR="00F74695">
              <w:t>и</w:t>
            </w:r>
            <w:r w:rsidR="00AA31BF">
              <w:t>ативах.</w:t>
            </w:r>
          </w:p>
        </w:tc>
      </w:tr>
      <w:tr w:rsidR="0009533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095334" w:rsidP="007A718D">
            <w:pPr>
              <w:ind w:right="74"/>
              <w:jc w:val="center"/>
            </w:pPr>
            <w:r w:rsidRPr="009D4FC9">
              <w:t>1</w:t>
            </w:r>
            <w:r w:rsidR="00F64089">
              <w:t>0</w:t>
            </w:r>
            <w:r w:rsidRPr="009D4FC9">
              <w:t xml:space="preserve">  членов Н</w:t>
            </w:r>
            <w:r w:rsidR="00DC2FA3">
              <w:t>К</w:t>
            </w:r>
            <w:r w:rsidRPr="009D4FC9">
              <w:t>Д, из них</w:t>
            </w:r>
          </w:p>
          <w:p w:rsidR="00095334" w:rsidRPr="00B870F0" w:rsidRDefault="00095334" w:rsidP="00F64089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 xml:space="preserve">узбек 1 чел, удмурт 1 чел., русские </w:t>
            </w:r>
            <w:r w:rsidR="00F64089">
              <w:t>8</w:t>
            </w:r>
            <w:r w:rsidRPr="009D4FC9">
              <w:t xml:space="preserve"> человек</w:t>
            </w:r>
          </w:p>
        </w:tc>
      </w:tr>
    </w:tbl>
    <w:p w:rsidR="009D70FB" w:rsidRDefault="009D70FB" w:rsidP="002645F4">
      <w:pPr>
        <w:rPr>
          <w:bCs/>
          <w:sz w:val="28"/>
          <w:szCs w:val="28"/>
        </w:rPr>
      </w:pPr>
    </w:p>
    <w:p w:rsidR="009D70FB" w:rsidRDefault="009D70FB" w:rsidP="002645F4">
      <w:pPr>
        <w:rPr>
          <w:bCs/>
          <w:sz w:val="28"/>
          <w:szCs w:val="28"/>
        </w:rPr>
      </w:pPr>
    </w:p>
    <w:p w:rsidR="00336C26" w:rsidRPr="00236789" w:rsidRDefault="00DA0E49" w:rsidP="00264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336C26" w:rsidRPr="0023678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E17415">
        <w:rPr>
          <w:bCs/>
          <w:sz w:val="28"/>
          <w:szCs w:val="28"/>
        </w:rPr>
        <w:t xml:space="preserve"> </w:t>
      </w:r>
      <w:r w:rsidR="00336C26" w:rsidRPr="00236789">
        <w:rPr>
          <w:bCs/>
          <w:sz w:val="28"/>
          <w:szCs w:val="28"/>
        </w:rPr>
        <w:t xml:space="preserve">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DA0E49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DA0E49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784B1A" w:rsidRDefault="00784B1A" w:rsidP="002645F4"/>
    <w:p w:rsidR="00F64089" w:rsidRDefault="00F64089" w:rsidP="002645F4"/>
    <w:p w:rsidR="00F64089" w:rsidRDefault="00F64089" w:rsidP="002645F4"/>
    <w:p w:rsidR="00F64089" w:rsidRDefault="00F64089" w:rsidP="002645F4"/>
    <w:p w:rsidR="00F64089" w:rsidRDefault="00F64089" w:rsidP="002645F4"/>
    <w:p w:rsidR="00CC4182" w:rsidRPr="00336C26" w:rsidRDefault="00CC4182" w:rsidP="002645F4">
      <w:r>
        <w:t>Подготовил: Бичева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1129C"/>
    <w:multiLevelType w:val="hybridMultilevel"/>
    <w:tmpl w:val="FAA2BDCA"/>
    <w:lvl w:ilvl="0" w:tplc="34AE6AC8">
      <w:start w:val="1"/>
      <w:numFmt w:val="decimal"/>
      <w:lvlText w:val="%1."/>
      <w:lvlJc w:val="left"/>
      <w:pPr>
        <w:ind w:left="147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1A1E"/>
    <w:rsid w:val="00053377"/>
    <w:rsid w:val="00065D38"/>
    <w:rsid w:val="00095334"/>
    <w:rsid w:val="000A15FE"/>
    <w:rsid w:val="000C0217"/>
    <w:rsid w:val="000C6C60"/>
    <w:rsid w:val="000F1D23"/>
    <w:rsid w:val="00110D70"/>
    <w:rsid w:val="001308FC"/>
    <w:rsid w:val="00131448"/>
    <w:rsid w:val="00154533"/>
    <w:rsid w:val="0016214B"/>
    <w:rsid w:val="00172015"/>
    <w:rsid w:val="00182429"/>
    <w:rsid w:val="0018472D"/>
    <w:rsid w:val="001932E2"/>
    <w:rsid w:val="001E0FCB"/>
    <w:rsid w:val="002123A6"/>
    <w:rsid w:val="00230D37"/>
    <w:rsid w:val="00236789"/>
    <w:rsid w:val="00260652"/>
    <w:rsid w:val="002645F4"/>
    <w:rsid w:val="002A133A"/>
    <w:rsid w:val="002D5BA6"/>
    <w:rsid w:val="002E3F58"/>
    <w:rsid w:val="00314F29"/>
    <w:rsid w:val="00335079"/>
    <w:rsid w:val="00336C26"/>
    <w:rsid w:val="00393114"/>
    <w:rsid w:val="0041561F"/>
    <w:rsid w:val="00451E28"/>
    <w:rsid w:val="00455C24"/>
    <w:rsid w:val="00457028"/>
    <w:rsid w:val="004647AC"/>
    <w:rsid w:val="004936AE"/>
    <w:rsid w:val="00494A0D"/>
    <w:rsid w:val="00495336"/>
    <w:rsid w:val="004A5141"/>
    <w:rsid w:val="004E43FB"/>
    <w:rsid w:val="004F372B"/>
    <w:rsid w:val="004F79E0"/>
    <w:rsid w:val="00516C04"/>
    <w:rsid w:val="005362A8"/>
    <w:rsid w:val="005561C0"/>
    <w:rsid w:val="0056188F"/>
    <w:rsid w:val="00564DED"/>
    <w:rsid w:val="005B1925"/>
    <w:rsid w:val="005C43D1"/>
    <w:rsid w:val="005C49C4"/>
    <w:rsid w:val="005C6844"/>
    <w:rsid w:val="005D18AA"/>
    <w:rsid w:val="00615A58"/>
    <w:rsid w:val="00624F87"/>
    <w:rsid w:val="0063087F"/>
    <w:rsid w:val="006651F7"/>
    <w:rsid w:val="006B24A1"/>
    <w:rsid w:val="006C3E0B"/>
    <w:rsid w:val="006C7B63"/>
    <w:rsid w:val="006D285C"/>
    <w:rsid w:val="006D3C4C"/>
    <w:rsid w:val="006D6001"/>
    <w:rsid w:val="006E5344"/>
    <w:rsid w:val="00757325"/>
    <w:rsid w:val="00784B1A"/>
    <w:rsid w:val="007A718D"/>
    <w:rsid w:val="007C1EEB"/>
    <w:rsid w:val="007E60C7"/>
    <w:rsid w:val="008019BD"/>
    <w:rsid w:val="00807BCA"/>
    <w:rsid w:val="00847765"/>
    <w:rsid w:val="00851F18"/>
    <w:rsid w:val="008628D5"/>
    <w:rsid w:val="00872E50"/>
    <w:rsid w:val="008961B6"/>
    <w:rsid w:val="008C0803"/>
    <w:rsid w:val="008D2DDD"/>
    <w:rsid w:val="00903E94"/>
    <w:rsid w:val="00915FDA"/>
    <w:rsid w:val="0093401F"/>
    <w:rsid w:val="00934890"/>
    <w:rsid w:val="00936D14"/>
    <w:rsid w:val="00941E7F"/>
    <w:rsid w:val="00943C0E"/>
    <w:rsid w:val="00991B74"/>
    <w:rsid w:val="009921FC"/>
    <w:rsid w:val="009C168C"/>
    <w:rsid w:val="009D4FC9"/>
    <w:rsid w:val="009D70FB"/>
    <w:rsid w:val="00A1075E"/>
    <w:rsid w:val="00A13895"/>
    <w:rsid w:val="00A2736B"/>
    <w:rsid w:val="00A72F83"/>
    <w:rsid w:val="00A9206B"/>
    <w:rsid w:val="00A9421C"/>
    <w:rsid w:val="00A97B15"/>
    <w:rsid w:val="00AA31BF"/>
    <w:rsid w:val="00AC7DF4"/>
    <w:rsid w:val="00AD658D"/>
    <w:rsid w:val="00B13D4F"/>
    <w:rsid w:val="00B301AB"/>
    <w:rsid w:val="00B62814"/>
    <w:rsid w:val="00B639EF"/>
    <w:rsid w:val="00B75B1A"/>
    <w:rsid w:val="00B82D4B"/>
    <w:rsid w:val="00BA34E0"/>
    <w:rsid w:val="00BA761F"/>
    <w:rsid w:val="00BB3F12"/>
    <w:rsid w:val="00BB6B93"/>
    <w:rsid w:val="00BC2B92"/>
    <w:rsid w:val="00BE2F88"/>
    <w:rsid w:val="00C00E59"/>
    <w:rsid w:val="00C32971"/>
    <w:rsid w:val="00C5085E"/>
    <w:rsid w:val="00C807CC"/>
    <w:rsid w:val="00CA4964"/>
    <w:rsid w:val="00CC4182"/>
    <w:rsid w:val="00CD29D0"/>
    <w:rsid w:val="00CD542F"/>
    <w:rsid w:val="00D003AE"/>
    <w:rsid w:val="00D171C8"/>
    <w:rsid w:val="00D21FCD"/>
    <w:rsid w:val="00D60CCA"/>
    <w:rsid w:val="00D8026F"/>
    <w:rsid w:val="00D96050"/>
    <w:rsid w:val="00DA0E49"/>
    <w:rsid w:val="00DA2AFB"/>
    <w:rsid w:val="00DA3CD7"/>
    <w:rsid w:val="00DA56B6"/>
    <w:rsid w:val="00DB7C31"/>
    <w:rsid w:val="00DC1418"/>
    <w:rsid w:val="00DC2FA3"/>
    <w:rsid w:val="00DD3E86"/>
    <w:rsid w:val="00E03967"/>
    <w:rsid w:val="00E03EF0"/>
    <w:rsid w:val="00E0724D"/>
    <w:rsid w:val="00E17415"/>
    <w:rsid w:val="00E17ED2"/>
    <w:rsid w:val="00E216CE"/>
    <w:rsid w:val="00E364B6"/>
    <w:rsid w:val="00E6301E"/>
    <w:rsid w:val="00E800FB"/>
    <w:rsid w:val="00E86B28"/>
    <w:rsid w:val="00EB590E"/>
    <w:rsid w:val="00F223B0"/>
    <w:rsid w:val="00F64089"/>
    <w:rsid w:val="00F74695"/>
    <w:rsid w:val="00F9029E"/>
    <w:rsid w:val="00FA6973"/>
    <w:rsid w:val="00FA7B84"/>
    <w:rsid w:val="00FD68B3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1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  <w:style w:type="character" w:styleId="a8">
    <w:name w:val="Hyperlink"/>
    <w:basedOn w:val="a0"/>
    <w:unhideWhenUsed/>
    <w:rsid w:val="00FA6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stagram.com/_nikolaevskiy_cdk?igshid=1jjfh8rod9n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52</cp:revision>
  <cp:lastPrinted>2020-10-07T07:29:00Z</cp:lastPrinted>
  <dcterms:created xsi:type="dcterms:W3CDTF">2019-04-30T06:03:00Z</dcterms:created>
  <dcterms:modified xsi:type="dcterms:W3CDTF">2020-10-07T07:30:00Z</dcterms:modified>
</cp:coreProperties>
</file>